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A1E25" w14:textId="6A5D94C7" w:rsidR="00E0261C" w:rsidRPr="00102774" w:rsidRDefault="00102774" w:rsidP="00102774">
      <w:pPr>
        <w:spacing w:after="0"/>
        <w:jc w:val="center"/>
        <w:rPr>
          <w:rFonts w:asciiTheme="majorBidi" w:hAnsiTheme="majorBidi" w:cstheme="majorBidi"/>
          <w:b/>
          <w:bCs/>
          <w:sz w:val="32"/>
          <w:szCs w:val="32"/>
        </w:rPr>
      </w:pPr>
      <w:r w:rsidRPr="00102774">
        <w:rPr>
          <w:rFonts w:asciiTheme="majorBidi" w:hAnsiTheme="majorBidi" w:cstheme="majorBidi"/>
          <w:b/>
          <w:bCs/>
          <w:sz w:val="32"/>
          <w:szCs w:val="32"/>
        </w:rPr>
        <w:t>Visite guidée du 17 septembre 2026</w:t>
      </w:r>
    </w:p>
    <w:p w14:paraId="346BEE1D" w14:textId="583466F9" w:rsidR="00102774" w:rsidRPr="00102774" w:rsidRDefault="00102774" w:rsidP="00102774">
      <w:pPr>
        <w:spacing w:after="0"/>
        <w:jc w:val="center"/>
        <w:rPr>
          <w:rFonts w:asciiTheme="majorBidi" w:hAnsiTheme="majorBidi" w:cstheme="majorBidi"/>
          <w:b/>
          <w:bCs/>
          <w:sz w:val="32"/>
          <w:szCs w:val="32"/>
        </w:rPr>
      </w:pPr>
      <w:r w:rsidRPr="00102774">
        <w:rPr>
          <w:rFonts w:asciiTheme="majorBidi" w:hAnsiTheme="majorBidi" w:cstheme="majorBidi"/>
          <w:b/>
          <w:bCs/>
          <w:sz w:val="32"/>
          <w:szCs w:val="32"/>
        </w:rPr>
        <w:t>Le Marais juif en chansons</w:t>
      </w:r>
    </w:p>
    <w:p w14:paraId="03372138" w14:textId="77777777" w:rsidR="00102774" w:rsidRPr="00102774" w:rsidRDefault="00102774" w:rsidP="00102774">
      <w:pPr>
        <w:spacing w:after="0"/>
        <w:jc w:val="center"/>
        <w:rPr>
          <w:rFonts w:asciiTheme="majorBidi" w:hAnsiTheme="majorBidi" w:cstheme="majorBidi"/>
          <w:b/>
          <w:bCs/>
          <w:sz w:val="32"/>
          <w:szCs w:val="32"/>
        </w:rPr>
      </w:pPr>
    </w:p>
    <w:p w14:paraId="6DD3F7B7" w14:textId="2B872FDF" w:rsidR="00102774" w:rsidRDefault="00102774" w:rsidP="00102774">
      <w:pPr>
        <w:spacing w:after="0"/>
        <w:rPr>
          <w:rFonts w:asciiTheme="majorBidi" w:hAnsiTheme="majorBidi" w:cstheme="majorBidi"/>
          <w:sz w:val="24"/>
          <w:szCs w:val="24"/>
        </w:rPr>
      </w:pPr>
      <w:r w:rsidRPr="00102774">
        <w:rPr>
          <w:rFonts w:asciiTheme="majorBidi" w:hAnsiTheme="majorBidi" w:cstheme="majorBidi"/>
          <w:sz w:val="24"/>
          <w:szCs w:val="24"/>
        </w:rPr>
        <w:t>La visite guidée est effectuée par Audrey Alcabès (Association Poussières d’étoiles)</w:t>
      </w:r>
      <w:r>
        <w:rPr>
          <w:rFonts w:asciiTheme="majorBidi" w:hAnsiTheme="majorBidi" w:cstheme="majorBidi"/>
          <w:sz w:val="24"/>
          <w:szCs w:val="24"/>
        </w:rPr>
        <w:t>.</w:t>
      </w:r>
    </w:p>
    <w:p w14:paraId="5ECC0444" w14:textId="77777777" w:rsidR="00102774" w:rsidRDefault="00102774" w:rsidP="00102774">
      <w:pPr>
        <w:spacing w:after="0"/>
        <w:rPr>
          <w:rFonts w:asciiTheme="majorBidi" w:hAnsiTheme="majorBidi" w:cstheme="majorBidi"/>
          <w:sz w:val="24"/>
          <w:szCs w:val="24"/>
        </w:rPr>
      </w:pPr>
    </w:p>
    <w:p w14:paraId="61DD3B0B" w14:textId="69BA4E2A" w:rsidR="00102774" w:rsidRDefault="00102774" w:rsidP="00102774">
      <w:pPr>
        <w:spacing w:after="0"/>
        <w:rPr>
          <w:rFonts w:asciiTheme="majorBidi" w:hAnsiTheme="majorBidi" w:cstheme="majorBidi"/>
          <w:sz w:val="24"/>
          <w:szCs w:val="24"/>
        </w:rPr>
      </w:pPr>
      <w:r>
        <w:rPr>
          <w:rFonts w:asciiTheme="majorBidi" w:hAnsiTheme="majorBidi" w:cstheme="majorBidi"/>
          <w:sz w:val="24"/>
          <w:szCs w:val="24"/>
        </w:rPr>
        <w:t>Nous avons rendez-vous sur la Place de l’Hôtel de Ville où la visite démarre par des explications sur la présence juive à Paris depuis le Moyen-Age.</w:t>
      </w:r>
    </w:p>
    <w:p w14:paraId="1272ED45" w14:textId="77777777" w:rsidR="00424DCD" w:rsidRDefault="00424DCD" w:rsidP="00102774">
      <w:pPr>
        <w:spacing w:after="0"/>
        <w:rPr>
          <w:rFonts w:asciiTheme="majorBidi" w:hAnsiTheme="majorBidi" w:cstheme="majorBidi"/>
          <w:sz w:val="24"/>
          <w:szCs w:val="24"/>
        </w:rPr>
      </w:pPr>
    </w:p>
    <w:p w14:paraId="01AFB3E7" w14:textId="5E052052" w:rsidR="00D2555E" w:rsidRDefault="00102774" w:rsidP="00424DCD">
      <w:pPr>
        <w:spacing w:after="0"/>
        <w:rPr>
          <w:rFonts w:asciiTheme="majorBidi" w:hAnsiTheme="majorBidi" w:cstheme="majorBidi"/>
          <w:sz w:val="24"/>
          <w:szCs w:val="24"/>
        </w:rPr>
      </w:pPr>
      <w:r>
        <w:rPr>
          <w:rFonts w:asciiTheme="majorBidi" w:hAnsiTheme="majorBidi" w:cstheme="majorBidi"/>
          <w:sz w:val="24"/>
          <w:szCs w:val="24"/>
        </w:rPr>
        <w:t>Effectivement la rue des Rosiers n’</w:t>
      </w:r>
      <w:r w:rsidR="00424DCD">
        <w:rPr>
          <w:rFonts w:asciiTheme="majorBidi" w:hAnsiTheme="majorBidi" w:cstheme="majorBidi"/>
          <w:sz w:val="24"/>
          <w:szCs w:val="24"/>
        </w:rPr>
        <w:t>a pas été</w:t>
      </w:r>
      <w:r>
        <w:rPr>
          <w:rFonts w:asciiTheme="majorBidi" w:hAnsiTheme="majorBidi" w:cstheme="majorBidi"/>
          <w:sz w:val="24"/>
          <w:szCs w:val="24"/>
        </w:rPr>
        <w:t xml:space="preserve"> le seul lieu fréquenté par des </w:t>
      </w:r>
      <w:r w:rsidR="00F87A06">
        <w:rPr>
          <w:rFonts w:asciiTheme="majorBidi" w:hAnsiTheme="majorBidi" w:cstheme="majorBidi"/>
          <w:sz w:val="24"/>
          <w:szCs w:val="24"/>
        </w:rPr>
        <w:t>J</w:t>
      </w:r>
      <w:r>
        <w:rPr>
          <w:rFonts w:asciiTheme="majorBidi" w:hAnsiTheme="majorBidi" w:cstheme="majorBidi"/>
          <w:sz w:val="24"/>
          <w:szCs w:val="24"/>
        </w:rPr>
        <w:t>uifs</w:t>
      </w:r>
      <w:r w:rsidR="00424DCD">
        <w:rPr>
          <w:rFonts w:asciiTheme="majorBidi" w:hAnsiTheme="majorBidi" w:cstheme="majorBidi"/>
          <w:sz w:val="24"/>
          <w:szCs w:val="24"/>
        </w:rPr>
        <w:t xml:space="preserve"> à Paris</w:t>
      </w:r>
      <w:r>
        <w:rPr>
          <w:rFonts w:asciiTheme="majorBidi" w:hAnsiTheme="majorBidi" w:cstheme="majorBidi"/>
          <w:sz w:val="24"/>
          <w:szCs w:val="24"/>
        </w:rPr>
        <w:t>.</w:t>
      </w:r>
    </w:p>
    <w:p w14:paraId="3BE47A5F" w14:textId="05F2C555" w:rsidR="00D2555E" w:rsidRDefault="00D2555E" w:rsidP="00102774">
      <w:pPr>
        <w:spacing w:after="0"/>
        <w:rPr>
          <w:rFonts w:asciiTheme="majorBidi" w:hAnsiTheme="majorBidi" w:cstheme="majorBidi"/>
          <w:sz w:val="24"/>
          <w:szCs w:val="24"/>
        </w:rPr>
      </w:pPr>
      <w:r>
        <w:rPr>
          <w:rFonts w:asciiTheme="majorBidi" w:hAnsiTheme="majorBidi" w:cstheme="majorBidi"/>
          <w:sz w:val="24"/>
          <w:szCs w:val="24"/>
        </w:rPr>
        <w:t xml:space="preserve">Leur présence est signalée dès le </w:t>
      </w:r>
      <w:r w:rsidR="00424DCD">
        <w:rPr>
          <w:rFonts w:asciiTheme="majorBidi" w:hAnsiTheme="majorBidi" w:cstheme="majorBidi"/>
          <w:sz w:val="24"/>
          <w:szCs w:val="24"/>
        </w:rPr>
        <w:t>6</w:t>
      </w:r>
      <w:r w:rsidR="00424DCD" w:rsidRPr="00424DCD">
        <w:rPr>
          <w:rFonts w:asciiTheme="majorBidi" w:hAnsiTheme="majorBidi" w:cstheme="majorBidi"/>
          <w:sz w:val="24"/>
          <w:szCs w:val="24"/>
          <w:vertAlign w:val="superscript"/>
        </w:rPr>
        <w:t>ème</w:t>
      </w:r>
      <w:r w:rsidR="00424DCD">
        <w:rPr>
          <w:rFonts w:asciiTheme="majorBidi" w:hAnsiTheme="majorBidi" w:cstheme="majorBidi"/>
          <w:sz w:val="24"/>
          <w:szCs w:val="24"/>
        </w:rPr>
        <w:t xml:space="preserve"> </w:t>
      </w:r>
      <w:r>
        <w:rPr>
          <w:rFonts w:asciiTheme="majorBidi" w:hAnsiTheme="majorBidi" w:cstheme="majorBidi"/>
          <w:sz w:val="24"/>
          <w:szCs w:val="24"/>
        </w:rPr>
        <w:t>siècle sur l’île de la Cité.</w:t>
      </w:r>
    </w:p>
    <w:p w14:paraId="7B1CAC5C" w14:textId="1997F1BF" w:rsidR="00D2555E" w:rsidRDefault="00D2555E" w:rsidP="00102774">
      <w:pPr>
        <w:spacing w:after="0"/>
        <w:rPr>
          <w:rFonts w:asciiTheme="majorBidi" w:hAnsiTheme="majorBidi" w:cstheme="majorBidi"/>
          <w:sz w:val="24"/>
          <w:szCs w:val="24"/>
        </w:rPr>
      </w:pPr>
      <w:r>
        <w:rPr>
          <w:rFonts w:asciiTheme="majorBidi" w:hAnsiTheme="majorBidi" w:cstheme="majorBidi"/>
          <w:sz w:val="24"/>
          <w:szCs w:val="24"/>
        </w:rPr>
        <w:t>Au</w:t>
      </w:r>
      <w:r w:rsidR="00424DCD">
        <w:rPr>
          <w:rFonts w:asciiTheme="majorBidi" w:hAnsiTheme="majorBidi" w:cstheme="majorBidi"/>
          <w:sz w:val="24"/>
          <w:szCs w:val="24"/>
        </w:rPr>
        <w:t>x</w:t>
      </w:r>
      <w:r>
        <w:rPr>
          <w:rFonts w:asciiTheme="majorBidi" w:hAnsiTheme="majorBidi" w:cstheme="majorBidi"/>
          <w:sz w:val="24"/>
          <w:szCs w:val="24"/>
        </w:rPr>
        <w:t xml:space="preserve"> </w:t>
      </w:r>
      <w:r w:rsidR="00424DCD">
        <w:rPr>
          <w:rFonts w:asciiTheme="majorBidi" w:hAnsiTheme="majorBidi" w:cstheme="majorBidi"/>
          <w:sz w:val="24"/>
          <w:szCs w:val="24"/>
        </w:rPr>
        <w:t>12</w:t>
      </w:r>
      <w:r w:rsidR="00424DCD" w:rsidRPr="00424DCD">
        <w:rPr>
          <w:rFonts w:asciiTheme="majorBidi" w:hAnsiTheme="majorBidi" w:cstheme="majorBidi"/>
          <w:sz w:val="24"/>
          <w:szCs w:val="24"/>
          <w:vertAlign w:val="superscript"/>
        </w:rPr>
        <w:t>ème</w:t>
      </w:r>
      <w:r w:rsidR="00424DCD">
        <w:rPr>
          <w:rFonts w:asciiTheme="majorBidi" w:hAnsiTheme="majorBidi" w:cstheme="majorBidi"/>
          <w:sz w:val="24"/>
          <w:szCs w:val="24"/>
        </w:rPr>
        <w:t>-13</w:t>
      </w:r>
      <w:r w:rsidR="00424DCD" w:rsidRPr="00424DCD">
        <w:rPr>
          <w:rFonts w:asciiTheme="majorBidi" w:hAnsiTheme="majorBidi" w:cstheme="majorBidi"/>
          <w:sz w:val="24"/>
          <w:szCs w:val="24"/>
          <w:vertAlign w:val="superscript"/>
        </w:rPr>
        <w:t>ème</w:t>
      </w:r>
      <w:r w:rsidR="00424DCD">
        <w:rPr>
          <w:rFonts w:asciiTheme="majorBidi" w:hAnsiTheme="majorBidi" w:cstheme="majorBidi"/>
          <w:sz w:val="24"/>
          <w:szCs w:val="24"/>
        </w:rPr>
        <w:t xml:space="preserve"> </w:t>
      </w:r>
      <w:r>
        <w:rPr>
          <w:rFonts w:asciiTheme="majorBidi" w:hAnsiTheme="majorBidi" w:cstheme="majorBidi"/>
          <w:sz w:val="24"/>
          <w:szCs w:val="24"/>
        </w:rPr>
        <w:t>siècle</w:t>
      </w:r>
      <w:r w:rsidR="00424DCD">
        <w:rPr>
          <w:rFonts w:asciiTheme="majorBidi" w:hAnsiTheme="majorBidi" w:cstheme="majorBidi"/>
          <w:sz w:val="24"/>
          <w:szCs w:val="24"/>
        </w:rPr>
        <w:t>s,</w:t>
      </w:r>
      <w:r>
        <w:rPr>
          <w:rFonts w:asciiTheme="majorBidi" w:hAnsiTheme="majorBidi" w:cstheme="majorBidi"/>
          <w:sz w:val="24"/>
          <w:szCs w:val="24"/>
        </w:rPr>
        <w:t xml:space="preserve"> ils s’installent dans le quartier Saint-Merri, situé dans le 4</w:t>
      </w:r>
      <w:r w:rsidRPr="00D2555E">
        <w:rPr>
          <w:rFonts w:asciiTheme="majorBidi" w:hAnsiTheme="majorBidi" w:cstheme="majorBidi"/>
          <w:sz w:val="24"/>
          <w:szCs w:val="24"/>
          <w:vertAlign w:val="superscript"/>
        </w:rPr>
        <w:t>ème</w:t>
      </w:r>
      <w:r>
        <w:rPr>
          <w:rFonts w:asciiTheme="majorBidi" w:hAnsiTheme="majorBidi" w:cstheme="majorBidi"/>
          <w:sz w:val="24"/>
          <w:szCs w:val="24"/>
        </w:rPr>
        <w:t xml:space="preserve"> arrondissement de Paris, proche du marché du Temple</w:t>
      </w:r>
      <w:r w:rsidR="00424DCD">
        <w:rPr>
          <w:rFonts w:asciiTheme="majorBidi" w:hAnsiTheme="majorBidi" w:cstheme="majorBidi"/>
          <w:sz w:val="24"/>
          <w:szCs w:val="24"/>
        </w:rPr>
        <w:t>,</w:t>
      </w:r>
      <w:r>
        <w:rPr>
          <w:rFonts w:asciiTheme="majorBidi" w:hAnsiTheme="majorBidi" w:cstheme="majorBidi"/>
          <w:sz w:val="24"/>
          <w:szCs w:val="24"/>
        </w:rPr>
        <w:t xml:space="preserve"> pour y faire du commerce.</w:t>
      </w:r>
    </w:p>
    <w:p w14:paraId="176FF7C0" w14:textId="7521E94D" w:rsidR="00D2555E" w:rsidRDefault="00D2555E" w:rsidP="00102774">
      <w:pPr>
        <w:spacing w:after="0"/>
        <w:rPr>
          <w:rFonts w:asciiTheme="majorBidi" w:hAnsiTheme="majorBidi" w:cstheme="majorBidi"/>
          <w:sz w:val="24"/>
          <w:szCs w:val="24"/>
        </w:rPr>
      </w:pPr>
      <w:r>
        <w:rPr>
          <w:rFonts w:asciiTheme="majorBidi" w:hAnsiTheme="majorBidi" w:cstheme="majorBidi"/>
          <w:sz w:val="24"/>
          <w:szCs w:val="24"/>
        </w:rPr>
        <w:t>Cette période voit l’essor de la vie intellectuelle et culturelle de la communauté juive</w:t>
      </w:r>
      <w:r w:rsidR="00424DCD">
        <w:rPr>
          <w:rFonts w:asciiTheme="majorBidi" w:hAnsiTheme="majorBidi" w:cstheme="majorBidi"/>
          <w:sz w:val="24"/>
          <w:szCs w:val="24"/>
        </w:rPr>
        <w:t>,</w:t>
      </w:r>
      <w:r>
        <w:rPr>
          <w:rFonts w:asciiTheme="majorBidi" w:hAnsiTheme="majorBidi" w:cstheme="majorBidi"/>
          <w:sz w:val="24"/>
          <w:szCs w:val="24"/>
        </w:rPr>
        <w:t xml:space="preserve"> notamment de la Yeshiva de Paris.</w:t>
      </w:r>
    </w:p>
    <w:p w14:paraId="090BAA9E" w14:textId="77777777" w:rsidR="00F87A06" w:rsidRDefault="00F87A06" w:rsidP="00102774">
      <w:pPr>
        <w:spacing w:after="0"/>
        <w:rPr>
          <w:rFonts w:asciiTheme="majorBidi" w:hAnsiTheme="majorBidi" w:cstheme="majorBidi"/>
          <w:sz w:val="24"/>
          <w:szCs w:val="24"/>
        </w:rPr>
      </w:pPr>
    </w:p>
    <w:p w14:paraId="32693BE6" w14:textId="77777777" w:rsidR="00F87A06" w:rsidRDefault="00F87A06" w:rsidP="00F87A06">
      <w:pPr>
        <w:spacing w:after="0"/>
        <w:rPr>
          <w:rFonts w:asciiTheme="majorBidi" w:hAnsiTheme="majorBidi" w:cstheme="majorBidi"/>
          <w:sz w:val="24"/>
          <w:szCs w:val="24"/>
        </w:rPr>
      </w:pPr>
      <w:r>
        <w:rPr>
          <w:rFonts w:asciiTheme="majorBidi" w:hAnsiTheme="majorBidi" w:cstheme="majorBidi"/>
          <w:sz w:val="24"/>
          <w:szCs w:val="24"/>
        </w:rPr>
        <w:t xml:space="preserve">Il y a un vrai rayonnement de cette communauté juive au Moyen-Age avec le </w:t>
      </w:r>
      <w:proofErr w:type="spellStart"/>
      <w:r>
        <w:rPr>
          <w:rFonts w:asciiTheme="majorBidi" w:hAnsiTheme="majorBidi" w:cstheme="majorBidi"/>
          <w:sz w:val="24"/>
          <w:szCs w:val="24"/>
        </w:rPr>
        <w:t>Sarfatique</w:t>
      </w:r>
      <w:proofErr w:type="spellEnd"/>
      <w:r>
        <w:rPr>
          <w:rFonts w:asciiTheme="majorBidi" w:hAnsiTheme="majorBidi" w:cstheme="majorBidi"/>
          <w:sz w:val="24"/>
          <w:szCs w:val="24"/>
        </w:rPr>
        <w:t xml:space="preserve"> ou plutôt </w:t>
      </w:r>
      <w:proofErr w:type="spellStart"/>
      <w:r>
        <w:rPr>
          <w:rFonts w:asciiTheme="majorBidi" w:hAnsiTheme="majorBidi" w:cstheme="majorBidi"/>
          <w:sz w:val="24"/>
          <w:szCs w:val="24"/>
        </w:rPr>
        <w:t>Sarfaïtique</w:t>
      </w:r>
      <w:proofErr w:type="spellEnd"/>
      <w:r>
        <w:rPr>
          <w:rFonts w:asciiTheme="majorBidi" w:hAnsiTheme="majorBidi" w:cstheme="majorBidi"/>
          <w:sz w:val="24"/>
          <w:szCs w:val="24"/>
        </w:rPr>
        <w:t xml:space="preserve"> qui est un mélange entre l’hébreu, l’araméen et le français.</w:t>
      </w:r>
    </w:p>
    <w:p w14:paraId="0A2BACFE" w14:textId="555785D7" w:rsidR="00F87A06" w:rsidRDefault="00F87A06" w:rsidP="00F87A06">
      <w:pPr>
        <w:spacing w:after="0"/>
        <w:rPr>
          <w:rFonts w:asciiTheme="majorBidi" w:hAnsiTheme="majorBidi" w:cstheme="majorBidi"/>
          <w:sz w:val="24"/>
          <w:szCs w:val="24"/>
        </w:rPr>
      </w:pPr>
      <w:r>
        <w:rPr>
          <w:rFonts w:asciiTheme="majorBidi" w:hAnsiTheme="majorBidi" w:cstheme="majorBidi"/>
          <w:sz w:val="24"/>
          <w:szCs w:val="24"/>
        </w:rPr>
        <w:t xml:space="preserve">Nos écoutons notre première chanson « </w:t>
      </w:r>
      <w:r w:rsidRPr="00DD5473">
        <w:rPr>
          <w:rFonts w:asciiTheme="majorBidi" w:hAnsiTheme="majorBidi" w:cstheme="majorBidi"/>
          <w:b/>
          <w:bCs/>
          <w:i/>
          <w:iCs/>
          <w:sz w:val="24"/>
          <w:szCs w:val="24"/>
        </w:rPr>
        <w:t>la complainte des opprimés</w:t>
      </w:r>
      <w:r w:rsidR="008B4816">
        <w:rPr>
          <w:rFonts w:asciiTheme="majorBidi" w:hAnsiTheme="majorBidi" w:cstheme="majorBidi"/>
          <w:b/>
          <w:bCs/>
          <w:i/>
          <w:iCs/>
          <w:sz w:val="24"/>
          <w:szCs w:val="24"/>
        </w:rPr>
        <w:t xml:space="preserve"> : </w:t>
      </w:r>
      <w:proofErr w:type="spellStart"/>
      <w:r w:rsidR="008B4816">
        <w:rPr>
          <w:rFonts w:asciiTheme="majorBidi" w:hAnsiTheme="majorBidi" w:cstheme="majorBidi"/>
          <w:b/>
          <w:bCs/>
          <w:i/>
          <w:iCs/>
          <w:sz w:val="24"/>
          <w:szCs w:val="24"/>
        </w:rPr>
        <w:t>Shalfu</w:t>
      </w:r>
      <w:proofErr w:type="spellEnd"/>
      <w:r w:rsidR="008B4816">
        <w:rPr>
          <w:rFonts w:asciiTheme="majorBidi" w:hAnsiTheme="majorBidi" w:cstheme="majorBidi"/>
          <w:b/>
          <w:bCs/>
          <w:i/>
          <w:iCs/>
          <w:sz w:val="24"/>
          <w:szCs w:val="24"/>
        </w:rPr>
        <w:t xml:space="preserve"> Tzarim</w:t>
      </w:r>
      <w:r>
        <w:rPr>
          <w:rFonts w:asciiTheme="majorBidi" w:hAnsiTheme="majorBidi" w:cstheme="majorBidi"/>
          <w:sz w:val="24"/>
          <w:szCs w:val="24"/>
        </w:rPr>
        <w:t> » retrouvée par l’IEMJ (l’Institut Européen de Musiques Juives). C’est un chant traditionnel à consonance celte mais surtout une exhortation très guerrière.</w:t>
      </w:r>
    </w:p>
    <w:p w14:paraId="489835DC" w14:textId="77777777" w:rsidR="00F87A06" w:rsidRDefault="00F87A06" w:rsidP="00F87A06">
      <w:pPr>
        <w:spacing w:after="0"/>
        <w:rPr>
          <w:rFonts w:asciiTheme="majorBidi" w:hAnsiTheme="majorBidi" w:cstheme="majorBidi"/>
          <w:sz w:val="24"/>
          <w:szCs w:val="24"/>
        </w:rPr>
      </w:pPr>
      <w:r>
        <w:rPr>
          <w:rFonts w:asciiTheme="majorBidi" w:hAnsiTheme="majorBidi" w:cstheme="majorBidi"/>
          <w:sz w:val="24"/>
          <w:szCs w:val="24"/>
        </w:rPr>
        <w:t>La guide nous traduit quelques phrases :</w:t>
      </w:r>
    </w:p>
    <w:p w14:paraId="12570B7F" w14:textId="310022AA" w:rsidR="00F87A06" w:rsidRDefault="00F87A06" w:rsidP="00F87A06">
      <w:pPr>
        <w:spacing w:after="0"/>
        <w:rPr>
          <w:rFonts w:asciiTheme="majorBidi" w:hAnsiTheme="majorBidi" w:cstheme="majorBidi"/>
          <w:sz w:val="24"/>
          <w:szCs w:val="24"/>
        </w:rPr>
      </w:pPr>
      <w:r>
        <w:rPr>
          <w:rFonts w:asciiTheme="majorBidi" w:hAnsiTheme="majorBidi" w:cstheme="majorBidi"/>
          <w:sz w:val="24"/>
          <w:szCs w:val="24"/>
        </w:rPr>
        <w:t>« Les oppresseurs ont tiré leurs épées</w:t>
      </w:r>
    </w:p>
    <w:p w14:paraId="3060C10F" w14:textId="77777777" w:rsidR="00F87A06" w:rsidRDefault="00F87A06" w:rsidP="00F87A06">
      <w:pPr>
        <w:spacing w:after="0"/>
        <w:rPr>
          <w:rFonts w:asciiTheme="majorBidi" w:hAnsiTheme="majorBidi" w:cstheme="majorBidi"/>
          <w:sz w:val="24"/>
          <w:szCs w:val="24"/>
        </w:rPr>
      </w:pPr>
      <w:r>
        <w:rPr>
          <w:rFonts w:asciiTheme="majorBidi" w:hAnsiTheme="majorBidi" w:cstheme="majorBidi"/>
          <w:sz w:val="24"/>
          <w:szCs w:val="24"/>
        </w:rPr>
        <w:t>Ils ont détruit des villes entières</w:t>
      </w:r>
    </w:p>
    <w:p w14:paraId="0ADB1F97" w14:textId="77777777" w:rsidR="00F87A06" w:rsidRDefault="00F87A06" w:rsidP="00F87A06">
      <w:pPr>
        <w:spacing w:after="0"/>
        <w:rPr>
          <w:rFonts w:asciiTheme="majorBidi" w:hAnsiTheme="majorBidi" w:cstheme="majorBidi"/>
          <w:sz w:val="24"/>
          <w:szCs w:val="24"/>
        </w:rPr>
      </w:pPr>
      <w:r>
        <w:rPr>
          <w:rFonts w:asciiTheme="majorBidi" w:hAnsiTheme="majorBidi" w:cstheme="majorBidi"/>
          <w:sz w:val="24"/>
          <w:szCs w:val="24"/>
        </w:rPr>
        <w:t>Déception, fausseté sont dans leurs desseins</w:t>
      </w:r>
    </w:p>
    <w:p w14:paraId="13578DBE" w14:textId="77777777" w:rsidR="00F87A06" w:rsidRDefault="00F87A06" w:rsidP="00F87A06">
      <w:pPr>
        <w:spacing w:after="0"/>
        <w:rPr>
          <w:rFonts w:asciiTheme="majorBidi" w:hAnsiTheme="majorBidi" w:cstheme="majorBidi"/>
          <w:sz w:val="24"/>
          <w:szCs w:val="24"/>
        </w:rPr>
      </w:pPr>
      <w:r>
        <w:rPr>
          <w:rFonts w:asciiTheme="majorBidi" w:hAnsiTheme="majorBidi" w:cstheme="majorBidi"/>
          <w:sz w:val="24"/>
          <w:szCs w:val="24"/>
        </w:rPr>
        <w:t>On n’est pas dans la joie</w:t>
      </w:r>
    </w:p>
    <w:p w14:paraId="20E57A1B" w14:textId="77777777" w:rsidR="00F87A06" w:rsidRDefault="00F87A06" w:rsidP="00F87A06">
      <w:pPr>
        <w:spacing w:after="0"/>
        <w:rPr>
          <w:rFonts w:asciiTheme="majorBidi" w:hAnsiTheme="majorBidi" w:cstheme="majorBidi"/>
          <w:sz w:val="24"/>
          <w:szCs w:val="24"/>
        </w:rPr>
      </w:pPr>
      <w:r>
        <w:rPr>
          <w:rFonts w:asciiTheme="majorBidi" w:hAnsiTheme="majorBidi" w:cstheme="majorBidi"/>
          <w:sz w:val="24"/>
          <w:szCs w:val="24"/>
        </w:rPr>
        <w:t>On ne se laisse pas faire »</w:t>
      </w:r>
    </w:p>
    <w:p w14:paraId="1E8A2D9C" w14:textId="77777777" w:rsidR="00F87A06" w:rsidRDefault="00F87A06" w:rsidP="00F87A06">
      <w:pPr>
        <w:spacing w:after="0"/>
        <w:rPr>
          <w:rFonts w:asciiTheme="majorBidi" w:hAnsiTheme="majorBidi" w:cstheme="majorBidi"/>
          <w:sz w:val="24"/>
          <w:szCs w:val="24"/>
        </w:rPr>
      </w:pPr>
      <w:r>
        <w:rPr>
          <w:rFonts w:asciiTheme="majorBidi" w:hAnsiTheme="majorBidi" w:cstheme="majorBidi"/>
          <w:sz w:val="24"/>
          <w:szCs w:val="24"/>
        </w:rPr>
        <w:t>Beaucoup de références à D’…</w:t>
      </w:r>
    </w:p>
    <w:p w14:paraId="36047E4F" w14:textId="77777777" w:rsidR="00F87A06" w:rsidRDefault="00F87A06" w:rsidP="00F87A06">
      <w:pPr>
        <w:spacing w:after="0"/>
        <w:rPr>
          <w:rFonts w:asciiTheme="majorBidi" w:hAnsiTheme="majorBidi" w:cstheme="majorBidi"/>
          <w:sz w:val="24"/>
          <w:szCs w:val="24"/>
        </w:rPr>
      </w:pPr>
      <w:r>
        <w:rPr>
          <w:rFonts w:asciiTheme="majorBidi" w:hAnsiTheme="majorBidi" w:cstheme="majorBidi"/>
          <w:sz w:val="24"/>
          <w:szCs w:val="24"/>
        </w:rPr>
        <w:t>Les paroles caractérisent la violence de l’époque.</w:t>
      </w:r>
    </w:p>
    <w:p w14:paraId="6D71B8F6" w14:textId="77777777" w:rsidR="00F87A06" w:rsidRDefault="00F87A06" w:rsidP="00102774">
      <w:pPr>
        <w:spacing w:after="0"/>
        <w:rPr>
          <w:rFonts w:asciiTheme="majorBidi" w:hAnsiTheme="majorBidi" w:cstheme="majorBidi"/>
          <w:sz w:val="24"/>
          <w:szCs w:val="24"/>
        </w:rPr>
      </w:pPr>
    </w:p>
    <w:p w14:paraId="38DCB552" w14:textId="4757FDC4" w:rsidR="00D2555E" w:rsidRDefault="00D2555E" w:rsidP="00102774">
      <w:pPr>
        <w:spacing w:after="0"/>
        <w:rPr>
          <w:rFonts w:asciiTheme="majorBidi" w:hAnsiTheme="majorBidi" w:cstheme="majorBidi"/>
          <w:sz w:val="24"/>
          <w:szCs w:val="24"/>
        </w:rPr>
      </w:pPr>
      <w:r>
        <w:rPr>
          <w:rFonts w:asciiTheme="majorBidi" w:hAnsiTheme="majorBidi" w:cstheme="majorBidi"/>
          <w:sz w:val="24"/>
          <w:szCs w:val="24"/>
        </w:rPr>
        <w:t xml:space="preserve">L’expulsion </w:t>
      </w:r>
      <w:r w:rsidR="00194B1F">
        <w:rPr>
          <w:rFonts w:asciiTheme="majorBidi" w:hAnsiTheme="majorBidi" w:cstheme="majorBidi"/>
          <w:sz w:val="24"/>
          <w:szCs w:val="24"/>
        </w:rPr>
        <w:t xml:space="preserve">définitive </w:t>
      </w:r>
      <w:r>
        <w:rPr>
          <w:rFonts w:asciiTheme="majorBidi" w:hAnsiTheme="majorBidi" w:cstheme="majorBidi"/>
          <w:sz w:val="24"/>
          <w:szCs w:val="24"/>
        </w:rPr>
        <w:t xml:space="preserve">des </w:t>
      </w:r>
      <w:r w:rsidR="00F87A06">
        <w:rPr>
          <w:rFonts w:asciiTheme="majorBidi" w:hAnsiTheme="majorBidi" w:cstheme="majorBidi"/>
          <w:sz w:val="24"/>
          <w:szCs w:val="24"/>
        </w:rPr>
        <w:t>J</w:t>
      </w:r>
      <w:r>
        <w:rPr>
          <w:rFonts w:asciiTheme="majorBidi" w:hAnsiTheme="majorBidi" w:cstheme="majorBidi"/>
          <w:sz w:val="24"/>
          <w:szCs w:val="24"/>
        </w:rPr>
        <w:t xml:space="preserve">uifs du </w:t>
      </w:r>
      <w:r w:rsidR="00424DCD">
        <w:rPr>
          <w:rFonts w:asciiTheme="majorBidi" w:hAnsiTheme="majorBidi" w:cstheme="majorBidi"/>
          <w:sz w:val="24"/>
          <w:szCs w:val="24"/>
        </w:rPr>
        <w:t>R</w:t>
      </w:r>
      <w:r>
        <w:rPr>
          <w:rFonts w:asciiTheme="majorBidi" w:hAnsiTheme="majorBidi" w:cstheme="majorBidi"/>
          <w:sz w:val="24"/>
          <w:szCs w:val="24"/>
        </w:rPr>
        <w:t>oyaume de France est décrétée</w:t>
      </w:r>
      <w:r w:rsidR="00194B1F">
        <w:rPr>
          <w:rFonts w:asciiTheme="majorBidi" w:hAnsiTheme="majorBidi" w:cstheme="majorBidi"/>
          <w:sz w:val="24"/>
          <w:szCs w:val="24"/>
        </w:rPr>
        <w:t xml:space="preserve"> par ordonnance de</w:t>
      </w:r>
      <w:r>
        <w:rPr>
          <w:rFonts w:asciiTheme="majorBidi" w:hAnsiTheme="majorBidi" w:cstheme="majorBidi"/>
          <w:sz w:val="24"/>
          <w:szCs w:val="24"/>
        </w:rPr>
        <w:t xml:space="preserve"> Charles VI dit « le Bien-Aimé » ou « le Fou » ou « le Fol »</w:t>
      </w:r>
      <w:r w:rsidR="00424DCD">
        <w:rPr>
          <w:rFonts w:asciiTheme="majorBidi" w:hAnsiTheme="majorBidi" w:cstheme="majorBidi"/>
          <w:sz w:val="24"/>
          <w:szCs w:val="24"/>
        </w:rPr>
        <w:t>,</w:t>
      </w:r>
      <w:r>
        <w:rPr>
          <w:rFonts w:asciiTheme="majorBidi" w:hAnsiTheme="majorBidi" w:cstheme="majorBidi"/>
          <w:sz w:val="24"/>
          <w:szCs w:val="24"/>
        </w:rPr>
        <w:t xml:space="preserve"> en 1394.</w:t>
      </w:r>
    </w:p>
    <w:p w14:paraId="3DA73033" w14:textId="7C99DC11" w:rsidR="00194B1F" w:rsidRDefault="00D2555E" w:rsidP="00194B1F">
      <w:pPr>
        <w:spacing w:after="0"/>
        <w:rPr>
          <w:rFonts w:asciiTheme="majorBidi" w:hAnsiTheme="majorBidi" w:cstheme="majorBidi"/>
          <w:sz w:val="24"/>
          <w:szCs w:val="24"/>
        </w:rPr>
      </w:pPr>
      <w:r>
        <w:rPr>
          <w:rFonts w:asciiTheme="majorBidi" w:hAnsiTheme="majorBidi" w:cstheme="majorBidi"/>
          <w:sz w:val="24"/>
          <w:szCs w:val="24"/>
        </w:rPr>
        <w:t xml:space="preserve">De 1394 à 1791 il n’y a plus, en principe, de </w:t>
      </w:r>
      <w:r w:rsidR="00F87A06">
        <w:rPr>
          <w:rFonts w:asciiTheme="majorBidi" w:hAnsiTheme="majorBidi" w:cstheme="majorBidi"/>
          <w:sz w:val="24"/>
          <w:szCs w:val="24"/>
        </w:rPr>
        <w:t>J</w:t>
      </w:r>
      <w:r>
        <w:rPr>
          <w:rFonts w:asciiTheme="majorBidi" w:hAnsiTheme="majorBidi" w:cstheme="majorBidi"/>
          <w:sz w:val="24"/>
          <w:szCs w:val="24"/>
        </w:rPr>
        <w:t xml:space="preserve">uifs dans le </w:t>
      </w:r>
      <w:r w:rsidR="00424DCD">
        <w:rPr>
          <w:rFonts w:asciiTheme="majorBidi" w:hAnsiTheme="majorBidi" w:cstheme="majorBidi"/>
          <w:sz w:val="24"/>
          <w:szCs w:val="24"/>
        </w:rPr>
        <w:t>R</w:t>
      </w:r>
      <w:r>
        <w:rPr>
          <w:rFonts w:asciiTheme="majorBidi" w:hAnsiTheme="majorBidi" w:cstheme="majorBidi"/>
          <w:sz w:val="24"/>
          <w:szCs w:val="24"/>
        </w:rPr>
        <w:t>oyaume de France.</w:t>
      </w:r>
    </w:p>
    <w:p w14:paraId="31A8E501" w14:textId="77777777" w:rsidR="00BF72AE" w:rsidRDefault="00BF72AE" w:rsidP="00194B1F">
      <w:pPr>
        <w:spacing w:after="0"/>
        <w:rPr>
          <w:rFonts w:asciiTheme="majorBidi" w:hAnsiTheme="majorBidi" w:cstheme="majorBidi"/>
          <w:sz w:val="24"/>
          <w:szCs w:val="24"/>
        </w:rPr>
      </w:pPr>
    </w:p>
    <w:p w14:paraId="51F228AB" w14:textId="359C7A41" w:rsidR="00BF72AE" w:rsidRDefault="00BF72AE" w:rsidP="00194B1F">
      <w:pPr>
        <w:spacing w:after="0"/>
        <w:rPr>
          <w:rFonts w:asciiTheme="majorBidi" w:hAnsiTheme="majorBidi" w:cstheme="majorBidi"/>
          <w:sz w:val="24"/>
          <w:szCs w:val="24"/>
        </w:rPr>
      </w:pPr>
      <w:r>
        <w:rPr>
          <w:rFonts w:asciiTheme="majorBidi" w:hAnsiTheme="majorBidi" w:cstheme="majorBidi"/>
          <w:sz w:val="24"/>
          <w:szCs w:val="24"/>
        </w:rPr>
        <w:t>C’est la politique de l’éponge : elle se gorge, on la presse, on chasse les juifs et on récupère leurs biens et leurs richesses</w:t>
      </w:r>
      <w:r w:rsidR="00424DCD">
        <w:rPr>
          <w:rFonts w:asciiTheme="majorBidi" w:hAnsiTheme="majorBidi" w:cstheme="majorBidi"/>
          <w:sz w:val="24"/>
          <w:szCs w:val="24"/>
        </w:rPr>
        <w:t>,</w:t>
      </w:r>
      <w:r>
        <w:rPr>
          <w:rFonts w:asciiTheme="majorBidi" w:hAnsiTheme="majorBidi" w:cstheme="majorBidi"/>
          <w:sz w:val="24"/>
          <w:szCs w:val="24"/>
        </w:rPr>
        <w:t xml:space="preserve"> et lorsque le royaume périclite on les rappelle !</w:t>
      </w:r>
    </w:p>
    <w:p w14:paraId="7C6D710E" w14:textId="51471198" w:rsidR="00BF72AE" w:rsidRDefault="00BF72AE" w:rsidP="00194B1F">
      <w:pPr>
        <w:spacing w:after="0"/>
        <w:rPr>
          <w:rFonts w:asciiTheme="majorBidi" w:hAnsiTheme="majorBidi" w:cstheme="majorBidi"/>
          <w:sz w:val="24"/>
          <w:szCs w:val="24"/>
        </w:rPr>
      </w:pPr>
      <w:r>
        <w:rPr>
          <w:rFonts w:asciiTheme="majorBidi" w:hAnsiTheme="majorBidi" w:cstheme="majorBidi"/>
          <w:sz w:val="24"/>
          <w:szCs w:val="24"/>
        </w:rPr>
        <w:t>La disputation du Talmud de Paris ou procès du Talmud a lieu en juin 1240 sous Louis XI</w:t>
      </w:r>
      <w:r w:rsidR="00424DCD">
        <w:rPr>
          <w:rFonts w:asciiTheme="majorBidi" w:hAnsiTheme="majorBidi" w:cstheme="majorBidi"/>
          <w:sz w:val="24"/>
          <w:szCs w:val="24"/>
        </w:rPr>
        <w:t>,</w:t>
      </w:r>
      <w:r>
        <w:rPr>
          <w:rFonts w:asciiTheme="majorBidi" w:hAnsiTheme="majorBidi" w:cstheme="majorBidi"/>
          <w:sz w:val="24"/>
          <w:szCs w:val="24"/>
        </w:rPr>
        <w:t xml:space="preserve"> dit Saint-Louis.</w:t>
      </w:r>
      <w:r w:rsidR="00F87A06">
        <w:rPr>
          <w:rFonts w:asciiTheme="majorBidi" w:hAnsiTheme="majorBidi" w:cstheme="majorBidi"/>
          <w:sz w:val="24"/>
          <w:szCs w:val="24"/>
        </w:rPr>
        <w:t xml:space="preserve"> </w:t>
      </w:r>
      <w:r>
        <w:rPr>
          <w:rFonts w:asciiTheme="majorBidi" w:hAnsiTheme="majorBidi" w:cstheme="majorBidi"/>
          <w:sz w:val="24"/>
          <w:szCs w:val="24"/>
        </w:rPr>
        <w:t>Elle a opposé des rabbins menés par Rabbi Yéhiel de Paris à un Juif converti a</w:t>
      </w:r>
      <w:r w:rsidR="00F87A06">
        <w:rPr>
          <w:rFonts w:asciiTheme="majorBidi" w:hAnsiTheme="majorBidi" w:cstheme="majorBidi"/>
          <w:sz w:val="24"/>
          <w:szCs w:val="24"/>
        </w:rPr>
        <w:t>u</w:t>
      </w:r>
      <w:r>
        <w:rPr>
          <w:rFonts w:asciiTheme="majorBidi" w:hAnsiTheme="majorBidi" w:cstheme="majorBidi"/>
          <w:sz w:val="24"/>
          <w:szCs w:val="24"/>
        </w:rPr>
        <w:t xml:space="preserve"> christianisme</w:t>
      </w:r>
      <w:r w:rsidR="00424DCD">
        <w:rPr>
          <w:rFonts w:asciiTheme="majorBidi" w:hAnsiTheme="majorBidi" w:cstheme="majorBidi"/>
          <w:sz w:val="24"/>
          <w:szCs w:val="24"/>
        </w:rPr>
        <w:t>,</w:t>
      </w:r>
      <w:r>
        <w:rPr>
          <w:rFonts w:asciiTheme="majorBidi" w:hAnsiTheme="majorBidi" w:cstheme="majorBidi"/>
          <w:sz w:val="24"/>
          <w:szCs w:val="24"/>
        </w:rPr>
        <w:t xml:space="preserve"> Nicola</w:t>
      </w:r>
      <w:r w:rsidR="00F87A06">
        <w:rPr>
          <w:rFonts w:asciiTheme="majorBidi" w:hAnsiTheme="majorBidi" w:cstheme="majorBidi"/>
          <w:sz w:val="24"/>
          <w:szCs w:val="24"/>
        </w:rPr>
        <w:t>s</w:t>
      </w:r>
      <w:r>
        <w:rPr>
          <w:rFonts w:asciiTheme="majorBidi" w:hAnsiTheme="majorBidi" w:cstheme="majorBidi"/>
          <w:sz w:val="24"/>
          <w:szCs w:val="24"/>
        </w:rPr>
        <w:t xml:space="preserve"> Donin de La Rochelle</w:t>
      </w:r>
      <w:r w:rsidR="00424DCD">
        <w:rPr>
          <w:rFonts w:asciiTheme="majorBidi" w:hAnsiTheme="majorBidi" w:cstheme="majorBidi"/>
          <w:sz w:val="24"/>
          <w:szCs w:val="24"/>
        </w:rPr>
        <w:t>,</w:t>
      </w:r>
      <w:r w:rsidR="00F87A06">
        <w:rPr>
          <w:rFonts w:asciiTheme="majorBidi" w:hAnsiTheme="majorBidi" w:cstheme="majorBidi"/>
          <w:sz w:val="24"/>
          <w:szCs w:val="24"/>
        </w:rPr>
        <w:t xml:space="preserve"> qui accusait le texte de contenir des propos diffamatoires envers Jésus et Marie. C’est à cette époque qu’appara</w:t>
      </w:r>
      <w:r w:rsidR="00424DCD">
        <w:rPr>
          <w:rFonts w:asciiTheme="majorBidi" w:hAnsiTheme="majorBidi" w:cstheme="majorBidi"/>
          <w:sz w:val="24"/>
          <w:szCs w:val="24"/>
        </w:rPr>
        <w:t>issent</w:t>
      </w:r>
      <w:r w:rsidR="00F87A06">
        <w:rPr>
          <w:rFonts w:asciiTheme="majorBidi" w:hAnsiTheme="majorBidi" w:cstheme="majorBidi"/>
          <w:sz w:val="24"/>
          <w:szCs w:val="24"/>
        </w:rPr>
        <w:t xml:space="preserve"> également les accusations de crimes rituels.</w:t>
      </w:r>
    </w:p>
    <w:p w14:paraId="01817048" w14:textId="180623AA" w:rsidR="00194B1F" w:rsidRDefault="00424DCD" w:rsidP="00194B1F">
      <w:pPr>
        <w:spacing w:after="0"/>
        <w:rPr>
          <w:rFonts w:asciiTheme="majorBidi" w:hAnsiTheme="majorBidi" w:cstheme="majorBidi"/>
          <w:sz w:val="24"/>
          <w:szCs w:val="24"/>
        </w:rPr>
      </w:pPr>
      <w:r>
        <w:rPr>
          <w:rFonts w:asciiTheme="majorBidi" w:hAnsiTheme="majorBidi" w:cstheme="majorBidi"/>
          <w:sz w:val="24"/>
          <w:szCs w:val="24"/>
        </w:rPr>
        <w:t>Le</w:t>
      </w:r>
      <w:r w:rsidR="00194B1F">
        <w:rPr>
          <w:rFonts w:asciiTheme="majorBidi" w:hAnsiTheme="majorBidi" w:cstheme="majorBidi"/>
          <w:sz w:val="24"/>
          <w:szCs w:val="24"/>
        </w:rPr>
        <w:t xml:space="preserve">s </w:t>
      </w:r>
      <w:r>
        <w:rPr>
          <w:rFonts w:asciiTheme="majorBidi" w:hAnsiTheme="majorBidi" w:cstheme="majorBidi"/>
          <w:sz w:val="24"/>
          <w:szCs w:val="24"/>
        </w:rPr>
        <w:t xml:space="preserve">juifs </w:t>
      </w:r>
      <w:r w:rsidR="00194B1F">
        <w:rPr>
          <w:rFonts w:asciiTheme="majorBidi" w:hAnsiTheme="majorBidi" w:cstheme="majorBidi"/>
          <w:sz w:val="24"/>
          <w:szCs w:val="24"/>
        </w:rPr>
        <w:t>s’installent principalement en Alsace et dans le Comtat</w:t>
      </w:r>
      <w:r>
        <w:rPr>
          <w:rFonts w:asciiTheme="majorBidi" w:hAnsiTheme="majorBidi" w:cstheme="majorBidi"/>
          <w:sz w:val="24"/>
          <w:szCs w:val="24"/>
        </w:rPr>
        <w:t>-</w:t>
      </w:r>
      <w:r w:rsidR="00194B1F">
        <w:rPr>
          <w:rFonts w:asciiTheme="majorBidi" w:hAnsiTheme="majorBidi" w:cstheme="majorBidi"/>
          <w:sz w:val="24"/>
          <w:szCs w:val="24"/>
        </w:rPr>
        <w:t>Venaissin et Avignon.</w:t>
      </w:r>
    </w:p>
    <w:p w14:paraId="563A06AC" w14:textId="77777777" w:rsidR="00F87A06" w:rsidRDefault="00F87A06" w:rsidP="00194B1F">
      <w:pPr>
        <w:spacing w:after="0"/>
        <w:rPr>
          <w:rFonts w:asciiTheme="majorBidi" w:hAnsiTheme="majorBidi" w:cstheme="majorBidi"/>
          <w:sz w:val="24"/>
          <w:szCs w:val="24"/>
        </w:rPr>
      </w:pPr>
    </w:p>
    <w:p w14:paraId="2A61A19A" w14:textId="2875137E" w:rsidR="00194B1F" w:rsidRDefault="00194B1F" w:rsidP="00194B1F">
      <w:pPr>
        <w:spacing w:after="0"/>
        <w:rPr>
          <w:rFonts w:asciiTheme="majorBidi" w:hAnsiTheme="majorBidi" w:cstheme="majorBidi"/>
          <w:sz w:val="24"/>
          <w:szCs w:val="24"/>
        </w:rPr>
      </w:pPr>
      <w:r>
        <w:rPr>
          <w:rFonts w:asciiTheme="majorBidi" w:hAnsiTheme="majorBidi" w:cstheme="majorBidi"/>
          <w:sz w:val="24"/>
          <w:szCs w:val="24"/>
        </w:rPr>
        <w:t xml:space="preserve">Ce n’est qu’à la </w:t>
      </w:r>
      <w:r w:rsidR="00424DCD">
        <w:rPr>
          <w:rFonts w:asciiTheme="majorBidi" w:hAnsiTheme="majorBidi" w:cstheme="majorBidi"/>
          <w:sz w:val="24"/>
          <w:szCs w:val="24"/>
        </w:rPr>
        <w:t>R</w:t>
      </w:r>
      <w:r>
        <w:rPr>
          <w:rFonts w:asciiTheme="majorBidi" w:hAnsiTheme="majorBidi" w:cstheme="majorBidi"/>
          <w:sz w:val="24"/>
          <w:szCs w:val="24"/>
        </w:rPr>
        <w:t>évolution française qu’ils seront autorisés à revenir.</w:t>
      </w:r>
    </w:p>
    <w:p w14:paraId="5E48ED6E" w14:textId="2E79816C" w:rsidR="00B926A4" w:rsidRDefault="00194B1F" w:rsidP="00194B1F">
      <w:pPr>
        <w:spacing w:after="0"/>
        <w:rPr>
          <w:rFonts w:asciiTheme="majorBidi" w:hAnsiTheme="majorBidi" w:cstheme="majorBidi"/>
          <w:sz w:val="24"/>
          <w:szCs w:val="24"/>
        </w:rPr>
      </w:pPr>
      <w:r>
        <w:rPr>
          <w:rFonts w:asciiTheme="majorBidi" w:hAnsiTheme="majorBidi" w:cstheme="majorBidi"/>
          <w:sz w:val="24"/>
          <w:szCs w:val="24"/>
        </w:rPr>
        <w:t>Le décret du 27 septembre 1791, voté par l’Assemblée nationale constituante, accorde aux Juifs de France la pleine égalité des droits civiques et politiques</w:t>
      </w:r>
      <w:r w:rsidR="00424DCD">
        <w:rPr>
          <w:rFonts w:asciiTheme="majorBidi" w:hAnsiTheme="majorBidi" w:cstheme="majorBidi"/>
          <w:sz w:val="24"/>
          <w:szCs w:val="24"/>
        </w:rPr>
        <w:t>,</w:t>
      </w:r>
      <w:r>
        <w:rPr>
          <w:rFonts w:asciiTheme="majorBidi" w:hAnsiTheme="majorBidi" w:cstheme="majorBidi"/>
          <w:sz w:val="24"/>
          <w:szCs w:val="24"/>
        </w:rPr>
        <w:t xml:space="preserve"> faisant d’eux des citoyens à part entière, ainsi que le droit d’exercer leur religion. </w:t>
      </w:r>
    </w:p>
    <w:p w14:paraId="4131F53D" w14:textId="77777777" w:rsidR="003C4A34" w:rsidRDefault="003C4A34" w:rsidP="003C4A34">
      <w:pPr>
        <w:spacing w:after="0"/>
        <w:rPr>
          <w:rFonts w:asciiTheme="majorBidi" w:hAnsiTheme="majorBidi" w:cstheme="majorBidi"/>
          <w:sz w:val="24"/>
          <w:szCs w:val="24"/>
        </w:rPr>
      </w:pPr>
    </w:p>
    <w:p w14:paraId="3499EEE4" w14:textId="522304CC" w:rsidR="003C4A34" w:rsidRDefault="003C4A34" w:rsidP="003C4A34">
      <w:pPr>
        <w:spacing w:after="0"/>
        <w:rPr>
          <w:rFonts w:asciiTheme="majorBidi" w:hAnsiTheme="majorBidi" w:cstheme="majorBidi"/>
          <w:sz w:val="24"/>
          <w:szCs w:val="24"/>
        </w:rPr>
      </w:pPr>
      <w:r>
        <w:rPr>
          <w:rFonts w:asciiTheme="majorBidi" w:hAnsiTheme="majorBidi" w:cstheme="majorBidi"/>
          <w:sz w:val="24"/>
          <w:szCs w:val="24"/>
        </w:rPr>
        <w:t>Nous poursuivons notre visite et faisons un arrêt devant la Synagogue de la rue Pavée</w:t>
      </w:r>
      <w:r w:rsidR="001A59C2">
        <w:rPr>
          <w:rFonts w:asciiTheme="majorBidi" w:hAnsiTheme="majorBidi" w:cstheme="majorBidi"/>
          <w:sz w:val="24"/>
          <w:szCs w:val="24"/>
        </w:rPr>
        <w:t xml:space="preserve"> (10, rue Pavée). A </w:t>
      </w:r>
      <w:r w:rsidR="00424DCD">
        <w:rPr>
          <w:rFonts w:asciiTheme="majorBidi" w:hAnsiTheme="majorBidi" w:cstheme="majorBidi"/>
          <w:sz w:val="24"/>
          <w:szCs w:val="24"/>
        </w:rPr>
        <w:t>P</w:t>
      </w:r>
      <w:r w:rsidR="001A59C2">
        <w:rPr>
          <w:rFonts w:asciiTheme="majorBidi" w:hAnsiTheme="majorBidi" w:cstheme="majorBidi"/>
          <w:sz w:val="24"/>
          <w:szCs w:val="24"/>
        </w:rPr>
        <w:t>aris</w:t>
      </w:r>
      <w:r w:rsidR="00424DCD">
        <w:rPr>
          <w:rFonts w:asciiTheme="majorBidi" w:hAnsiTheme="majorBidi" w:cstheme="majorBidi"/>
          <w:sz w:val="24"/>
          <w:szCs w:val="24"/>
        </w:rPr>
        <w:t>,</w:t>
      </w:r>
      <w:r w:rsidR="001A59C2">
        <w:rPr>
          <w:rFonts w:asciiTheme="majorBidi" w:hAnsiTheme="majorBidi" w:cstheme="majorBidi"/>
          <w:sz w:val="24"/>
          <w:szCs w:val="24"/>
        </w:rPr>
        <w:t xml:space="preserve"> les synagogues sont désignées par le nom de la rue, en réalité elle s’appelle </w:t>
      </w:r>
      <w:proofErr w:type="spellStart"/>
      <w:r w:rsidR="001A59C2">
        <w:rPr>
          <w:rFonts w:asciiTheme="majorBidi" w:hAnsiTheme="majorBidi" w:cstheme="majorBidi"/>
          <w:sz w:val="24"/>
          <w:szCs w:val="24"/>
        </w:rPr>
        <w:t>Ajou</w:t>
      </w:r>
      <w:r w:rsidR="002E70FC">
        <w:rPr>
          <w:rFonts w:asciiTheme="majorBidi" w:hAnsiTheme="majorBidi" w:cstheme="majorBidi"/>
          <w:sz w:val="24"/>
          <w:szCs w:val="24"/>
        </w:rPr>
        <w:t>d</w:t>
      </w:r>
      <w:r w:rsidR="001A59C2">
        <w:rPr>
          <w:rFonts w:asciiTheme="majorBidi" w:hAnsiTheme="majorBidi" w:cstheme="majorBidi"/>
          <w:sz w:val="24"/>
          <w:szCs w:val="24"/>
        </w:rPr>
        <w:t>as</w:t>
      </w:r>
      <w:proofErr w:type="spellEnd"/>
      <w:r w:rsidR="001A59C2">
        <w:rPr>
          <w:rFonts w:asciiTheme="majorBidi" w:hAnsiTheme="majorBidi" w:cstheme="majorBidi"/>
          <w:sz w:val="24"/>
          <w:szCs w:val="24"/>
        </w:rPr>
        <w:t xml:space="preserve"> Hak</w:t>
      </w:r>
      <w:r w:rsidR="002E70FC">
        <w:rPr>
          <w:rFonts w:asciiTheme="majorBidi" w:hAnsiTheme="majorBidi" w:cstheme="majorBidi"/>
          <w:sz w:val="24"/>
          <w:szCs w:val="24"/>
        </w:rPr>
        <w:t>ehilos</w:t>
      </w:r>
      <w:r w:rsidR="00424DCD">
        <w:rPr>
          <w:rFonts w:asciiTheme="majorBidi" w:hAnsiTheme="majorBidi" w:cstheme="majorBidi"/>
          <w:sz w:val="24"/>
          <w:szCs w:val="24"/>
        </w:rPr>
        <w:t>.</w:t>
      </w:r>
    </w:p>
    <w:p w14:paraId="4918E1D1" w14:textId="77777777" w:rsidR="00166B39" w:rsidRDefault="00166B39" w:rsidP="003C4A34">
      <w:pPr>
        <w:spacing w:after="0"/>
        <w:rPr>
          <w:rFonts w:asciiTheme="majorBidi" w:hAnsiTheme="majorBidi" w:cstheme="majorBidi"/>
          <w:sz w:val="24"/>
          <w:szCs w:val="24"/>
        </w:rPr>
      </w:pPr>
    </w:p>
    <w:p w14:paraId="3EDD5770" w14:textId="77777777" w:rsidR="00166B39" w:rsidRDefault="00166B39" w:rsidP="003C4A34">
      <w:pPr>
        <w:spacing w:after="0"/>
        <w:rPr>
          <w:rFonts w:asciiTheme="majorBidi" w:hAnsiTheme="majorBidi" w:cstheme="majorBidi"/>
          <w:sz w:val="24"/>
          <w:szCs w:val="24"/>
        </w:rPr>
      </w:pPr>
    </w:p>
    <w:p w14:paraId="0AE39F79" w14:textId="48E2EF80" w:rsidR="00166B39" w:rsidRDefault="00166B39" w:rsidP="00166B39">
      <w:pPr>
        <w:spacing w:after="0"/>
        <w:jc w:val="center"/>
        <w:rPr>
          <w:rFonts w:asciiTheme="majorBidi" w:hAnsiTheme="majorBidi" w:cstheme="majorBidi"/>
          <w:sz w:val="24"/>
          <w:szCs w:val="24"/>
        </w:rPr>
      </w:pPr>
      <w:r>
        <w:rPr>
          <w:noProof/>
        </w:rPr>
        <w:drawing>
          <wp:inline distT="0" distB="0" distL="0" distR="0" wp14:anchorId="7AD82F83" wp14:editId="7352CB2F">
            <wp:extent cx="4314825" cy="3219450"/>
            <wp:effectExtent l="0" t="0" r="9525" b="0"/>
            <wp:docPr id="14457820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21150" cy="3224169"/>
                    </a:xfrm>
                    <a:prstGeom prst="rect">
                      <a:avLst/>
                    </a:prstGeom>
                    <a:noFill/>
                    <a:ln>
                      <a:noFill/>
                    </a:ln>
                  </pic:spPr>
                </pic:pic>
              </a:graphicData>
            </a:graphic>
          </wp:inline>
        </w:drawing>
      </w:r>
    </w:p>
    <w:p w14:paraId="45FACA1D" w14:textId="77777777" w:rsidR="00166B39" w:rsidRDefault="00166B39" w:rsidP="003C4A34">
      <w:pPr>
        <w:spacing w:after="0"/>
        <w:rPr>
          <w:rFonts w:asciiTheme="majorBidi" w:hAnsiTheme="majorBidi" w:cstheme="majorBidi"/>
          <w:sz w:val="24"/>
          <w:szCs w:val="24"/>
        </w:rPr>
      </w:pPr>
    </w:p>
    <w:p w14:paraId="4BEB02E4" w14:textId="77777777" w:rsidR="00166B39" w:rsidRDefault="00166B39" w:rsidP="003C4A34">
      <w:pPr>
        <w:spacing w:after="0"/>
        <w:rPr>
          <w:rFonts w:asciiTheme="majorBidi" w:hAnsiTheme="majorBidi" w:cstheme="majorBidi"/>
          <w:sz w:val="24"/>
          <w:szCs w:val="24"/>
        </w:rPr>
      </w:pPr>
    </w:p>
    <w:p w14:paraId="35627B2C" w14:textId="69AE3017" w:rsidR="0040267A" w:rsidRDefault="0040267A" w:rsidP="00194B1F">
      <w:pPr>
        <w:spacing w:after="0"/>
        <w:rPr>
          <w:rFonts w:asciiTheme="majorBidi" w:hAnsiTheme="majorBidi" w:cstheme="majorBidi"/>
          <w:sz w:val="24"/>
          <w:szCs w:val="24"/>
        </w:rPr>
      </w:pPr>
      <w:r>
        <w:rPr>
          <w:rFonts w:asciiTheme="majorBidi" w:hAnsiTheme="majorBidi" w:cstheme="majorBidi"/>
          <w:sz w:val="24"/>
          <w:szCs w:val="24"/>
        </w:rPr>
        <w:t xml:space="preserve">Napoléon </w:t>
      </w:r>
      <w:r w:rsidR="00424DCD">
        <w:rPr>
          <w:rFonts w:asciiTheme="majorBidi" w:hAnsiTheme="majorBidi" w:cstheme="majorBidi"/>
          <w:sz w:val="24"/>
          <w:szCs w:val="24"/>
        </w:rPr>
        <w:t>1</w:t>
      </w:r>
      <w:r w:rsidR="00424DCD" w:rsidRPr="00424DCD">
        <w:rPr>
          <w:rFonts w:asciiTheme="majorBidi" w:hAnsiTheme="majorBidi" w:cstheme="majorBidi"/>
          <w:sz w:val="24"/>
          <w:szCs w:val="24"/>
          <w:vertAlign w:val="superscript"/>
        </w:rPr>
        <w:t>e</w:t>
      </w:r>
      <w:r w:rsidRPr="00424DCD">
        <w:rPr>
          <w:rFonts w:asciiTheme="majorBidi" w:hAnsiTheme="majorBidi" w:cstheme="majorBidi"/>
          <w:sz w:val="24"/>
          <w:szCs w:val="24"/>
          <w:vertAlign w:val="superscript"/>
        </w:rPr>
        <w:t>r</w:t>
      </w:r>
      <w:r w:rsidR="00424DCD">
        <w:rPr>
          <w:rFonts w:asciiTheme="majorBidi" w:hAnsiTheme="majorBidi" w:cstheme="majorBidi"/>
          <w:sz w:val="24"/>
          <w:szCs w:val="24"/>
        </w:rPr>
        <w:t xml:space="preserve"> </w:t>
      </w:r>
      <w:r>
        <w:rPr>
          <w:rFonts w:asciiTheme="majorBidi" w:hAnsiTheme="majorBidi" w:cstheme="majorBidi"/>
          <w:sz w:val="24"/>
          <w:szCs w:val="24"/>
        </w:rPr>
        <w:t>va explorer</w:t>
      </w:r>
      <w:r w:rsidR="00424DCD">
        <w:rPr>
          <w:rFonts w:asciiTheme="majorBidi" w:hAnsiTheme="majorBidi" w:cstheme="majorBidi"/>
          <w:sz w:val="24"/>
          <w:szCs w:val="24"/>
        </w:rPr>
        <w:t>,</w:t>
      </w:r>
      <w:r>
        <w:rPr>
          <w:rFonts w:asciiTheme="majorBidi" w:hAnsiTheme="majorBidi" w:cstheme="majorBidi"/>
          <w:sz w:val="24"/>
          <w:szCs w:val="24"/>
        </w:rPr>
        <w:t xml:space="preserve"> en 1806, la compatibilité des Juifs avec la France en réunissant une assemblée de 100 notables laïques et religieux.</w:t>
      </w:r>
    </w:p>
    <w:p w14:paraId="03E6E929" w14:textId="15DE8537" w:rsidR="0040267A" w:rsidRDefault="0040267A" w:rsidP="00194B1F">
      <w:pPr>
        <w:spacing w:after="0"/>
        <w:rPr>
          <w:rFonts w:asciiTheme="majorBidi" w:hAnsiTheme="majorBidi" w:cstheme="majorBidi"/>
          <w:sz w:val="24"/>
          <w:szCs w:val="24"/>
        </w:rPr>
      </w:pPr>
      <w:r>
        <w:rPr>
          <w:rFonts w:asciiTheme="majorBidi" w:hAnsiTheme="majorBidi" w:cstheme="majorBidi"/>
          <w:sz w:val="24"/>
          <w:szCs w:val="24"/>
        </w:rPr>
        <w:t>En 1807</w:t>
      </w:r>
      <w:r w:rsidR="00424DCD">
        <w:rPr>
          <w:rFonts w:asciiTheme="majorBidi" w:hAnsiTheme="majorBidi" w:cstheme="majorBidi"/>
          <w:sz w:val="24"/>
          <w:szCs w:val="24"/>
        </w:rPr>
        <w:t>,</w:t>
      </w:r>
      <w:r>
        <w:rPr>
          <w:rFonts w:asciiTheme="majorBidi" w:hAnsiTheme="majorBidi" w:cstheme="majorBidi"/>
          <w:sz w:val="24"/>
          <w:szCs w:val="24"/>
        </w:rPr>
        <w:t xml:space="preserve"> se réunit le Grand Sanhédrin pour répondre à 12 questions</w:t>
      </w:r>
      <w:r w:rsidR="003C4A34">
        <w:rPr>
          <w:rFonts w:asciiTheme="majorBidi" w:hAnsiTheme="majorBidi" w:cstheme="majorBidi"/>
          <w:sz w:val="24"/>
          <w:szCs w:val="24"/>
        </w:rPr>
        <w:t xml:space="preserve"> qui visaient à déterminer si les Juifs plaçaient la loi républicaine et civile au-dessus de leurs traditions religieuses. Ces interrogations portaient sur le mariage, le civisme, la France est-elle leur patrie et sont-ils prêts à la défendre</w:t>
      </w:r>
      <w:r w:rsidR="008B4816">
        <w:rPr>
          <w:rFonts w:asciiTheme="majorBidi" w:hAnsiTheme="majorBidi" w:cstheme="majorBidi"/>
          <w:sz w:val="24"/>
          <w:szCs w:val="24"/>
        </w:rPr>
        <w:t> ?</w:t>
      </w:r>
    </w:p>
    <w:p w14:paraId="361322B9" w14:textId="7C4A7B98" w:rsidR="00B926A4" w:rsidRDefault="003C4A34" w:rsidP="003C4A34">
      <w:pPr>
        <w:spacing w:after="0"/>
        <w:rPr>
          <w:rFonts w:asciiTheme="majorBidi" w:hAnsiTheme="majorBidi" w:cstheme="majorBidi"/>
          <w:sz w:val="24"/>
          <w:szCs w:val="24"/>
        </w:rPr>
      </w:pPr>
      <w:r>
        <w:rPr>
          <w:rFonts w:asciiTheme="majorBidi" w:hAnsiTheme="majorBidi" w:cstheme="majorBidi"/>
          <w:sz w:val="24"/>
          <w:szCs w:val="24"/>
        </w:rPr>
        <w:t>En 1808</w:t>
      </w:r>
      <w:r w:rsidR="00424DCD">
        <w:rPr>
          <w:rFonts w:asciiTheme="majorBidi" w:hAnsiTheme="majorBidi" w:cstheme="majorBidi"/>
          <w:sz w:val="24"/>
          <w:szCs w:val="24"/>
        </w:rPr>
        <w:t>,</w:t>
      </w:r>
      <w:r>
        <w:rPr>
          <w:rFonts w:asciiTheme="majorBidi" w:hAnsiTheme="majorBidi" w:cstheme="majorBidi"/>
          <w:sz w:val="24"/>
          <w:szCs w:val="24"/>
        </w:rPr>
        <w:t xml:space="preserve"> est créé le </w:t>
      </w:r>
      <w:r w:rsidR="00424DCD">
        <w:rPr>
          <w:rFonts w:asciiTheme="majorBidi" w:hAnsiTheme="majorBidi" w:cstheme="majorBidi"/>
          <w:sz w:val="24"/>
          <w:szCs w:val="24"/>
        </w:rPr>
        <w:t>C</w:t>
      </w:r>
      <w:r>
        <w:rPr>
          <w:rFonts w:asciiTheme="majorBidi" w:hAnsiTheme="majorBidi" w:cstheme="majorBidi"/>
          <w:sz w:val="24"/>
          <w:szCs w:val="24"/>
        </w:rPr>
        <w:t>onsistoire.</w:t>
      </w:r>
    </w:p>
    <w:p w14:paraId="56919D70" w14:textId="77777777" w:rsidR="003C4A34" w:rsidRDefault="003C4A34" w:rsidP="003C4A34">
      <w:pPr>
        <w:spacing w:after="0"/>
        <w:rPr>
          <w:rFonts w:asciiTheme="majorBidi" w:hAnsiTheme="majorBidi" w:cstheme="majorBidi"/>
          <w:sz w:val="24"/>
          <w:szCs w:val="24"/>
        </w:rPr>
      </w:pPr>
    </w:p>
    <w:p w14:paraId="4C69127A" w14:textId="14F8DF44" w:rsidR="00194B1F" w:rsidRDefault="00194B1F" w:rsidP="00194B1F">
      <w:pPr>
        <w:spacing w:after="0"/>
        <w:rPr>
          <w:rFonts w:asciiTheme="majorBidi" w:hAnsiTheme="majorBidi" w:cstheme="majorBidi"/>
          <w:sz w:val="24"/>
          <w:szCs w:val="24"/>
        </w:rPr>
      </w:pPr>
      <w:r>
        <w:rPr>
          <w:rFonts w:asciiTheme="majorBidi" w:hAnsiTheme="majorBidi" w:cstheme="majorBidi"/>
          <w:sz w:val="24"/>
          <w:szCs w:val="24"/>
        </w:rPr>
        <w:t xml:space="preserve">Les </w:t>
      </w:r>
      <w:r w:rsidR="00424DCD">
        <w:rPr>
          <w:rFonts w:asciiTheme="majorBidi" w:hAnsiTheme="majorBidi" w:cstheme="majorBidi"/>
          <w:sz w:val="24"/>
          <w:szCs w:val="24"/>
        </w:rPr>
        <w:t>J</w:t>
      </w:r>
      <w:r>
        <w:rPr>
          <w:rFonts w:asciiTheme="majorBidi" w:hAnsiTheme="majorBidi" w:cstheme="majorBidi"/>
          <w:sz w:val="24"/>
          <w:szCs w:val="24"/>
        </w:rPr>
        <w:t>uifs d’Alsace en particulier reviennent s’installer en France</w:t>
      </w:r>
      <w:r w:rsidR="00F56C09">
        <w:rPr>
          <w:rFonts w:asciiTheme="majorBidi" w:hAnsiTheme="majorBidi" w:cstheme="majorBidi"/>
          <w:sz w:val="24"/>
          <w:szCs w:val="24"/>
        </w:rPr>
        <w:t>, mais aussi des Juifs d’Europe de l’</w:t>
      </w:r>
      <w:r w:rsidR="00B926A4">
        <w:rPr>
          <w:rFonts w:asciiTheme="majorBidi" w:hAnsiTheme="majorBidi" w:cstheme="majorBidi"/>
          <w:sz w:val="24"/>
          <w:szCs w:val="24"/>
        </w:rPr>
        <w:t>E</w:t>
      </w:r>
      <w:r w:rsidR="00F56C09">
        <w:rPr>
          <w:rFonts w:asciiTheme="majorBidi" w:hAnsiTheme="majorBidi" w:cstheme="majorBidi"/>
          <w:sz w:val="24"/>
          <w:szCs w:val="24"/>
        </w:rPr>
        <w:t>st</w:t>
      </w:r>
      <w:r w:rsidR="00424DCD">
        <w:rPr>
          <w:rFonts w:asciiTheme="majorBidi" w:hAnsiTheme="majorBidi" w:cstheme="majorBidi"/>
          <w:sz w:val="24"/>
          <w:szCs w:val="24"/>
        </w:rPr>
        <w:t>,</w:t>
      </w:r>
      <w:r w:rsidR="00F56C09">
        <w:rPr>
          <w:rFonts w:asciiTheme="majorBidi" w:hAnsiTheme="majorBidi" w:cstheme="majorBidi"/>
          <w:sz w:val="24"/>
          <w:szCs w:val="24"/>
        </w:rPr>
        <w:t xml:space="preserve"> donc des ashkénazes qui fuient les pogroms (Pogrom de Kichinev en Russie, en 1903), </w:t>
      </w:r>
      <w:r w:rsidR="00424DCD">
        <w:rPr>
          <w:rFonts w:asciiTheme="majorBidi" w:hAnsiTheme="majorBidi" w:cstheme="majorBidi"/>
          <w:sz w:val="24"/>
          <w:szCs w:val="24"/>
        </w:rPr>
        <w:t xml:space="preserve">et </w:t>
      </w:r>
      <w:r w:rsidR="00F56C09">
        <w:rPr>
          <w:rFonts w:asciiTheme="majorBidi" w:hAnsiTheme="majorBidi" w:cstheme="majorBidi"/>
          <w:sz w:val="24"/>
          <w:szCs w:val="24"/>
        </w:rPr>
        <w:t>la zone de résidence en Russie.</w:t>
      </w:r>
    </w:p>
    <w:p w14:paraId="19BEAF9E" w14:textId="6E8892E5" w:rsidR="00F56C09" w:rsidRDefault="00F56C09" w:rsidP="00194B1F">
      <w:pPr>
        <w:spacing w:after="0"/>
        <w:rPr>
          <w:rFonts w:asciiTheme="majorBidi" w:hAnsiTheme="majorBidi" w:cstheme="majorBidi"/>
          <w:sz w:val="24"/>
          <w:szCs w:val="24"/>
        </w:rPr>
      </w:pPr>
      <w:r>
        <w:rPr>
          <w:rFonts w:asciiTheme="majorBidi" w:hAnsiTheme="majorBidi" w:cstheme="majorBidi"/>
          <w:sz w:val="24"/>
          <w:szCs w:val="24"/>
        </w:rPr>
        <w:t>Dans ces communautés</w:t>
      </w:r>
      <w:r w:rsidR="00424DCD">
        <w:rPr>
          <w:rFonts w:asciiTheme="majorBidi" w:hAnsiTheme="majorBidi" w:cstheme="majorBidi"/>
          <w:sz w:val="24"/>
          <w:szCs w:val="24"/>
        </w:rPr>
        <w:t>,</w:t>
      </w:r>
      <w:r>
        <w:rPr>
          <w:rFonts w:asciiTheme="majorBidi" w:hAnsiTheme="majorBidi" w:cstheme="majorBidi"/>
          <w:sz w:val="24"/>
          <w:szCs w:val="24"/>
        </w:rPr>
        <w:t xml:space="preserve"> on dit « Heureux comme D’ en France »</w:t>
      </w:r>
      <w:r w:rsidR="00424DCD">
        <w:rPr>
          <w:rFonts w:asciiTheme="majorBidi" w:hAnsiTheme="majorBidi" w:cstheme="majorBidi"/>
          <w:sz w:val="24"/>
          <w:szCs w:val="24"/>
        </w:rPr>
        <w:t>.</w:t>
      </w:r>
    </w:p>
    <w:p w14:paraId="0C17C649" w14:textId="77777777" w:rsidR="00424DCD" w:rsidRDefault="00424DCD" w:rsidP="00194B1F">
      <w:pPr>
        <w:spacing w:after="0"/>
        <w:rPr>
          <w:rFonts w:asciiTheme="majorBidi" w:hAnsiTheme="majorBidi" w:cstheme="majorBidi"/>
          <w:sz w:val="24"/>
          <w:szCs w:val="24"/>
        </w:rPr>
      </w:pPr>
    </w:p>
    <w:p w14:paraId="158E4474" w14:textId="087859C0" w:rsidR="00B926A4" w:rsidRDefault="00B926A4" w:rsidP="00194B1F">
      <w:pPr>
        <w:spacing w:after="0"/>
        <w:rPr>
          <w:rFonts w:asciiTheme="majorBidi" w:hAnsiTheme="majorBidi" w:cstheme="majorBidi"/>
          <w:sz w:val="24"/>
          <w:szCs w:val="24"/>
        </w:rPr>
      </w:pPr>
      <w:r>
        <w:rPr>
          <w:rFonts w:asciiTheme="majorBidi" w:hAnsiTheme="majorBidi" w:cstheme="majorBidi"/>
          <w:sz w:val="24"/>
          <w:szCs w:val="24"/>
        </w:rPr>
        <w:t>La France est alors perçue comme une terre de Liberté où tout est possible. Ils sont considérés comme tous les citoyens, idée révolutionnaire pour l’époque.</w:t>
      </w:r>
    </w:p>
    <w:p w14:paraId="3AF0202A" w14:textId="7FF65D3C" w:rsidR="00B926A4" w:rsidRDefault="00B926A4" w:rsidP="00194B1F">
      <w:pPr>
        <w:spacing w:after="0"/>
        <w:rPr>
          <w:rFonts w:asciiTheme="majorBidi" w:hAnsiTheme="majorBidi" w:cstheme="majorBidi"/>
          <w:sz w:val="24"/>
          <w:szCs w:val="24"/>
        </w:rPr>
      </w:pPr>
      <w:r>
        <w:rPr>
          <w:rFonts w:asciiTheme="majorBidi" w:hAnsiTheme="majorBidi" w:cstheme="majorBidi"/>
          <w:sz w:val="24"/>
          <w:szCs w:val="24"/>
        </w:rPr>
        <w:t>Si les Juifs d’Alsace sont relativement aisés</w:t>
      </w:r>
      <w:r w:rsidR="00424DCD">
        <w:rPr>
          <w:rFonts w:asciiTheme="majorBidi" w:hAnsiTheme="majorBidi" w:cstheme="majorBidi"/>
          <w:sz w:val="24"/>
          <w:szCs w:val="24"/>
        </w:rPr>
        <w:t>,</w:t>
      </w:r>
      <w:r>
        <w:rPr>
          <w:rFonts w:asciiTheme="majorBidi" w:hAnsiTheme="majorBidi" w:cstheme="majorBidi"/>
          <w:sz w:val="24"/>
          <w:szCs w:val="24"/>
        </w:rPr>
        <w:t xml:space="preserve"> ceux d’Europe de l’Est sont miséreux. Ils n’ont pas de travail, pas d’habitat et prient dans de petits oratoires</w:t>
      </w:r>
      <w:r w:rsidR="00424DCD">
        <w:rPr>
          <w:rFonts w:asciiTheme="majorBidi" w:hAnsiTheme="majorBidi" w:cstheme="majorBidi"/>
          <w:sz w:val="24"/>
          <w:szCs w:val="24"/>
        </w:rPr>
        <w:t>,</w:t>
      </w:r>
      <w:r>
        <w:rPr>
          <w:rFonts w:asciiTheme="majorBidi" w:hAnsiTheme="majorBidi" w:cstheme="majorBidi"/>
          <w:sz w:val="24"/>
          <w:szCs w:val="24"/>
        </w:rPr>
        <w:t xml:space="preserve"> souvent de petites chambres crasseuses et très </w:t>
      </w:r>
      <w:r w:rsidR="0040267A">
        <w:rPr>
          <w:rFonts w:asciiTheme="majorBidi" w:hAnsiTheme="majorBidi" w:cstheme="majorBidi"/>
          <w:sz w:val="24"/>
          <w:szCs w:val="24"/>
        </w:rPr>
        <w:t>insuffisantes.</w:t>
      </w:r>
      <w:r>
        <w:rPr>
          <w:rFonts w:asciiTheme="majorBidi" w:hAnsiTheme="majorBidi" w:cstheme="majorBidi"/>
          <w:sz w:val="24"/>
          <w:szCs w:val="24"/>
        </w:rPr>
        <w:t xml:space="preserve"> Ils ont besoin de structures communautaires</w:t>
      </w:r>
      <w:r w:rsidR="003C4A34">
        <w:rPr>
          <w:rFonts w:asciiTheme="majorBidi" w:hAnsiTheme="majorBidi" w:cstheme="majorBidi"/>
          <w:sz w:val="24"/>
          <w:szCs w:val="24"/>
        </w:rPr>
        <w:t>.</w:t>
      </w:r>
    </w:p>
    <w:p w14:paraId="6F6071E3" w14:textId="6B321C47" w:rsidR="008B72AD" w:rsidRDefault="00C357F8" w:rsidP="008B72AD">
      <w:pPr>
        <w:spacing w:after="0"/>
        <w:rPr>
          <w:rFonts w:asciiTheme="majorBidi" w:hAnsiTheme="majorBidi" w:cstheme="majorBidi"/>
          <w:sz w:val="24"/>
          <w:szCs w:val="24"/>
        </w:rPr>
      </w:pPr>
      <w:r>
        <w:rPr>
          <w:rFonts w:asciiTheme="majorBidi" w:hAnsiTheme="majorBidi" w:cstheme="majorBidi"/>
          <w:sz w:val="24"/>
          <w:szCs w:val="24"/>
        </w:rPr>
        <w:t>Leurs enfants refusent ces oratoires crasseux, ils veulent aussi accéder au confort moderne.</w:t>
      </w:r>
    </w:p>
    <w:p w14:paraId="29652E25" w14:textId="700CFF28" w:rsidR="003C4A34" w:rsidRDefault="003C4A34" w:rsidP="00194B1F">
      <w:pPr>
        <w:spacing w:after="0"/>
        <w:rPr>
          <w:rFonts w:asciiTheme="majorBidi" w:hAnsiTheme="majorBidi" w:cstheme="majorBidi"/>
          <w:sz w:val="24"/>
          <w:szCs w:val="24"/>
        </w:rPr>
      </w:pPr>
      <w:r>
        <w:rPr>
          <w:rFonts w:asciiTheme="majorBidi" w:hAnsiTheme="majorBidi" w:cstheme="majorBidi"/>
          <w:sz w:val="24"/>
          <w:szCs w:val="24"/>
        </w:rPr>
        <w:t>Joseph Landau</w:t>
      </w:r>
      <w:r w:rsidR="00C357F8">
        <w:rPr>
          <w:rFonts w:asciiTheme="majorBidi" w:hAnsiTheme="majorBidi" w:cstheme="majorBidi"/>
          <w:sz w:val="24"/>
          <w:szCs w:val="24"/>
        </w:rPr>
        <w:t xml:space="preserve"> </w:t>
      </w:r>
      <w:r>
        <w:rPr>
          <w:rFonts w:asciiTheme="majorBidi" w:hAnsiTheme="majorBidi" w:cstheme="majorBidi"/>
          <w:sz w:val="24"/>
          <w:szCs w:val="24"/>
        </w:rPr>
        <w:t>est un leader de la communauté jui</w:t>
      </w:r>
      <w:r w:rsidR="00424DCD">
        <w:rPr>
          <w:rFonts w:asciiTheme="majorBidi" w:hAnsiTheme="majorBidi" w:cstheme="majorBidi"/>
          <w:sz w:val="24"/>
          <w:szCs w:val="24"/>
        </w:rPr>
        <w:t>ve</w:t>
      </w:r>
      <w:r>
        <w:rPr>
          <w:rFonts w:asciiTheme="majorBidi" w:hAnsiTheme="majorBidi" w:cstheme="majorBidi"/>
          <w:sz w:val="24"/>
          <w:szCs w:val="24"/>
        </w:rPr>
        <w:t xml:space="preserve"> orthodoxe</w:t>
      </w:r>
      <w:r w:rsidR="008B72AD">
        <w:rPr>
          <w:rFonts w:asciiTheme="majorBidi" w:hAnsiTheme="majorBidi" w:cstheme="majorBidi"/>
          <w:sz w:val="24"/>
          <w:szCs w:val="24"/>
        </w:rPr>
        <w:t>,</w:t>
      </w:r>
      <w:r>
        <w:rPr>
          <w:rFonts w:asciiTheme="majorBidi" w:hAnsiTheme="majorBidi" w:cstheme="majorBidi"/>
          <w:sz w:val="24"/>
          <w:szCs w:val="24"/>
        </w:rPr>
        <w:t xml:space="preserve"> et créée la </w:t>
      </w:r>
      <w:r w:rsidR="008B72AD">
        <w:rPr>
          <w:rFonts w:asciiTheme="majorBidi" w:hAnsiTheme="majorBidi" w:cstheme="majorBidi"/>
          <w:sz w:val="24"/>
          <w:szCs w:val="24"/>
        </w:rPr>
        <w:t>C</w:t>
      </w:r>
      <w:r>
        <w:rPr>
          <w:rFonts w:asciiTheme="majorBidi" w:hAnsiTheme="majorBidi" w:cstheme="majorBidi"/>
          <w:sz w:val="24"/>
          <w:szCs w:val="24"/>
        </w:rPr>
        <w:t xml:space="preserve">onfédération des </w:t>
      </w:r>
      <w:r w:rsidR="008B72AD">
        <w:rPr>
          <w:rFonts w:asciiTheme="majorBidi" w:hAnsiTheme="majorBidi" w:cstheme="majorBidi"/>
          <w:sz w:val="24"/>
          <w:szCs w:val="24"/>
        </w:rPr>
        <w:t>C</w:t>
      </w:r>
      <w:r>
        <w:rPr>
          <w:rFonts w:asciiTheme="majorBidi" w:hAnsiTheme="majorBidi" w:cstheme="majorBidi"/>
          <w:sz w:val="24"/>
          <w:szCs w:val="24"/>
        </w:rPr>
        <w:t>ommunautés</w:t>
      </w:r>
      <w:r w:rsidR="008B72AD">
        <w:rPr>
          <w:rFonts w:asciiTheme="majorBidi" w:hAnsiTheme="majorBidi" w:cstheme="majorBidi"/>
          <w:sz w:val="24"/>
          <w:szCs w:val="24"/>
        </w:rPr>
        <w:t>,</w:t>
      </w:r>
      <w:r>
        <w:rPr>
          <w:rFonts w:asciiTheme="majorBidi" w:hAnsiTheme="majorBidi" w:cstheme="majorBidi"/>
          <w:sz w:val="24"/>
          <w:szCs w:val="24"/>
        </w:rPr>
        <w:t xml:space="preserve"> surtout polonaises et russes</w:t>
      </w:r>
      <w:r w:rsidR="00C357F8">
        <w:rPr>
          <w:rFonts w:asciiTheme="majorBidi" w:hAnsiTheme="majorBidi" w:cstheme="majorBidi"/>
          <w:sz w:val="24"/>
          <w:szCs w:val="24"/>
        </w:rPr>
        <w:t>.</w:t>
      </w:r>
    </w:p>
    <w:p w14:paraId="021EDA0A" w14:textId="77777777" w:rsidR="008B72AD" w:rsidRDefault="008B72AD" w:rsidP="00194B1F">
      <w:pPr>
        <w:spacing w:after="0"/>
        <w:rPr>
          <w:rFonts w:asciiTheme="majorBidi" w:hAnsiTheme="majorBidi" w:cstheme="majorBidi"/>
          <w:sz w:val="24"/>
          <w:szCs w:val="24"/>
        </w:rPr>
      </w:pPr>
    </w:p>
    <w:p w14:paraId="4286B949" w14:textId="31BEB318" w:rsidR="00C357F8" w:rsidRDefault="00C357F8" w:rsidP="00194B1F">
      <w:pPr>
        <w:spacing w:after="0"/>
        <w:rPr>
          <w:rFonts w:asciiTheme="majorBidi" w:hAnsiTheme="majorBidi" w:cstheme="majorBidi"/>
          <w:sz w:val="24"/>
          <w:szCs w:val="24"/>
        </w:rPr>
      </w:pPr>
      <w:r>
        <w:rPr>
          <w:rFonts w:asciiTheme="majorBidi" w:hAnsiTheme="majorBidi" w:cstheme="majorBidi"/>
          <w:sz w:val="24"/>
          <w:szCs w:val="24"/>
        </w:rPr>
        <w:t>La 1</w:t>
      </w:r>
      <w:r w:rsidRPr="00C357F8">
        <w:rPr>
          <w:rFonts w:asciiTheme="majorBidi" w:hAnsiTheme="majorBidi" w:cstheme="majorBidi"/>
          <w:sz w:val="24"/>
          <w:szCs w:val="24"/>
          <w:vertAlign w:val="superscript"/>
        </w:rPr>
        <w:t>ère</w:t>
      </w:r>
      <w:r>
        <w:rPr>
          <w:rFonts w:asciiTheme="majorBidi" w:hAnsiTheme="majorBidi" w:cstheme="majorBidi"/>
          <w:sz w:val="24"/>
          <w:szCs w:val="24"/>
        </w:rPr>
        <w:t xml:space="preserve"> pierre de cette synagogue est posée en 1913. Elle sera construite par Hector Guimard, celui</w:t>
      </w:r>
      <w:r w:rsidR="008B72AD">
        <w:rPr>
          <w:rFonts w:asciiTheme="majorBidi" w:hAnsiTheme="majorBidi" w:cstheme="majorBidi"/>
          <w:sz w:val="24"/>
          <w:szCs w:val="24"/>
        </w:rPr>
        <w:t>-</w:t>
      </w:r>
      <w:r>
        <w:rPr>
          <w:rFonts w:asciiTheme="majorBidi" w:hAnsiTheme="majorBidi" w:cstheme="majorBidi"/>
          <w:sz w:val="24"/>
          <w:szCs w:val="24"/>
        </w:rPr>
        <w:t>là même qui sera à l’origine de l’architecture des entrées de métro. Il n’est pas juif et n’est pas un architecte cultuel.</w:t>
      </w:r>
    </w:p>
    <w:p w14:paraId="23E57310" w14:textId="46877905" w:rsidR="00C357F8" w:rsidRDefault="00C357F8" w:rsidP="00194B1F">
      <w:pPr>
        <w:spacing w:after="0"/>
        <w:rPr>
          <w:rFonts w:asciiTheme="majorBidi" w:hAnsiTheme="majorBidi" w:cstheme="majorBidi"/>
          <w:sz w:val="24"/>
          <w:szCs w:val="24"/>
        </w:rPr>
      </w:pPr>
      <w:r>
        <w:rPr>
          <w:rFonts w:asciiTheme="majorBidi" w:hAnsiTheme="majorBidi" w:cstheme="majorBidi"/>
          <w:sz w:val="24"/>
          <w:szCs w:val="24"/>
        </w:rPr>
        <w:t>Mais le choix de cet architecte est lié à une volonté de modernité, de rayonnement</w:t>
      </w:r>
      <w:r w:rsidR="008B72AD">
        <w:rPr>
          <w:rFonts w:asciiTheme="majorBidi" w:hAnsiTheme="majorBidi" w:cstheme="majorBidi"/>
          <w:sz w:val="24"/>
          <w:szCs w:val="24"/>
        </w:rPr>
        <w:t>,</w:t>
      </w:r>
      <w:r>
        <w:rPr>
          <w:rFonts w:asciiTheme="majorBidi" w:hAnsiTheme="majorBidi" w:cstheme="majorBidi"/>
          <w:sz w:val="24"/>
          <w:szCs w:val="24"/>
        </w:rPr>
        <w:t xml:space="preserve"> mais aussi grâce à son épouse</w:t>
      </w:r>
      <w:r w:rsidR="008B72AD">
        <w:rPr>
          <w:rFonts w:asciiTheme="majorBidi" w:hAnsiTheme="majorBidi" w:cstheme="majorBidi"/>
          <w:sz w:val="24"/>
          <w:szCs w:val="24"/>
        </w:rPr>
        <w:t>,</w:t>
      </w:r>
      <w:r>
        <w:rPr>
          <w:rFonts w:asciiTheme="majorBidi" w:hAnsiTheme="majorBidi" w:cstheme="majorBidi"/>
          <w:sz w:val="24"/>
          <w:szCs w:val="24"/>
        </w:rPr>
        <w:t xml:space="preserve"> Marie Adeline Oppenheim, fille d’un riche banquier de New York qui apporte à l’architecte une certaine aisance financière !</w:t>
      </w:r>
    </w:p>
    <w:p w14:paraId="2CB5FF21" w14:textId="77777777" w:rsidR="00166B39" w:rsidRDefault="00166B39" w:rsidP="00194B1F">
      <w:pPr>
        <w:spacing w:after="0"/>
        <w:rPr>
          <w:rFonts w:asciiTheme="majorBidi" w:hAnsiTheme="majorBidi" w:cstheme="majorBidi"/>
          <w:sz w:val="24"/>
          <w:szCs w:val="24"/>
        </w:rPr>
      </w:pPr>
    </w:p>
    <w:p w14:paraId="46A819C9" w14:textId="2E7CC0E8" w:rsidR="00605C04" w:rsidRDefault="00166B39" w:rsidP="00605C04">
      <w:pPr>
        <w:pStyle w:val="NormalWeb"/>
      </w:pPr>
      <w:r>
        <w:rPr>
          <w:noProof/>
        </w:rPr>
        <w:drawing>
          <wp:anchor distT="0" distB="0" distL="114300" distR="114300" simplePos="0" relativeHeight="251658240" behindDoc="0" locked="0" layoutInCell="1" allowOverlap="1" wp14:anchorId="1DC64B0D" wp14:editId="32295C18">
            <wp:simplePos x="0" y="0"/>
            <wp:positionH relativeFrom="column">
              <wp:posOffset>-4445</wp:posOffset>
            </wp:positionH>
            <wp:positionV relativeFrom="paragraph">
              <wp:posOffset>177800</wp:posOffset>
            </wp:positionV>
            <wp:extent cx="1762125" cy="2457450"/>
            <wp:effectExtent l="0" t="0" r="9525"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1762125" cy="2457450"/>
                    </a:xfrm>
                    <a:prstGeom prst="rect">
                      <a:avLst/>
                    </a:prstGeom>
                    <a:noFill/>
                    <a:ln>
                      <a:noFill/>
                    </a:ln>
                  </pic:spPr>
                </pic:pic>
              </a:graphicData>
            </a:graphic>
          </wp:anchor>
        </w:drawing>
      </w:r>
      <w:r w:rsidR="00605C04">
        <w:t xml:space="preserve">      </w:t>
      </w:r>
    </w:p>
    <w:p w14:paraId="2D50FB38" w14:textId="47054FC0" w:rsidR="00C357F8" w:rsidRDefault="00C357F8" w:rsidP="00194B1F">
      <w:pPr>
        <w:spacing w:after="0"/>
        <w:rPr>
          <w:rFonts w:asciiTheme="majorBidi" w:hAnsiTheme="majorBidi" w:cstheme="majorBidi"/>
          <w:sz w:val="24"/>
          <w:szCs w:val="24"/>
        </w:rPr>
      </w:pPr>
      <w:r>
        <w:rPr>
          <w:rFonts w:asciiTheme="majorBidi" w:hAnsiTheme="majorBidi" w:cstheme="majorBidi"/>
          <w:sz w:val="24"/>
          <w:szCs w:val="24"/>
        </w:rPr>
        <w:t xml:space="preserve">La construction est rapide et </w:t>
      </w:r>
      <w:r w:rsidR="008B72AD">
        <w:rPr>
          <w:rFonts w:asciiTheme="majorBidi" w:hAnsiTheme="majorBidi" w:cstheme="majorBidi"/>
          <w:sz w:val="24"/>
          <w:szCs w:val="24"/>
        </w:rPr>
        <w:t xml:space="preserve">est </w:t>
      </w:r>
      <w:r>
        <w:rPr>
          <w:rFonts w:asciiTheme="majorBidi" w:hAnsiTheme="majorBidi" w:cstheme="majorBidi"/>
          <w:sz w:val="24"/>
          <w:szCs w:val="24"/>
        </w:rPr>
        <w:t>terminée en 1914</w:t>
      </w:r>
      <w:r w:rsidR="001A59C2">
        <w:rPr>
          <w:rFonts w:asciiTheme="majorBidi" w:hAnsiTheme="majorBidi" w:cstheme="majorBidi"/>
          <w:sz w:val="24"/>
          <w:szCs w:val="24"/>
        </w:rPr>
        <w:t xml:space="preserve">. </w:t>
      </w:r>
    </w:p>
    <w:p w14:paraId="7EDF1147" w14:textId="77777777" w:rsidR="008B72AD" w:rsidRDefault="001A59C2" w:rsidP="00194B1F">
      <w:pPr>
        <w:spacing w:after="0"/>
        <w:rPr>
          <w:rFonts w:asciiTheme="majorBidi" w:hAnsiTheme="majorBidi" w:cstheme="majorBidi"/>
          <w:sz w:val="24"/>
          <w:szCs w:val="24"/>
        </w:rPr>
      </w:pPr>
      <w:r>
        <w:rPr>
          <w:rFonts w:asciiTheme="majorBidi" w:hAnsiTheme="majorBidi" w:cstheme="majorBidi"/>
          <w:sz w:val="24"/>
          <w:szCs w:val="24"/>
        </w:rPr>
        <w:t xml:space="preserve">La structure est en béton armé, innovation architecturale pour l’époque, c’est solide et pas cher ! Elle est unique au monde et présente des </w:t>
      </w:r>
      <w:proofErr w:type="spellStart"/>
      <w:r>
        <w:rPr>
          <w:rFonts w:asciiTheme="majorBidi" w:hAnsiTheme="majorBidi" w:cstheme="majorBidi"/>
          <w:sz w:val="24"/>
          <w:szCs w:val="24"/>
        </w:rPr>
        <w:t>bow</w:t>
      </w:r>
      <w:proofErr w:type="spellEnd"/>
      <w:r w:rsidR="008B72AD">
        <w:rPr>
          <w:rFonts w:asciiTheme="majorBidi" w:hAnsiTheme="majorBidi" w:cstheme="majorBidi"/>
          <w:sz w:val="24"/>
          <w:szCs w:val="24"/>
        </w:rPr>
        <w:t xml:space="preserve"> </w:t>
      </w:r>
      <w:proofErr w:type="spellStart"/>
      <w:r>
        <w:rPr>
          <w:rFonts w:asciiTheme="majorBidi" w:hAnsiTheme="majorBidi" w:cstheme="majorBidi"/>
          <w:sz w:val="24"/>
          <w:szCs w:val="24"/>
        </w:rPr>
        <w:t>windows</w:t>
      </w:r>
      <w:proofErr w:type="spellEnd"/>
      <w:r>
        <w:rPr>
          <w:rFonts w:asciiTheme="majorBidi" w:hAnsiTheme="majorBidi" w:cstheme="majorBidi"/>
          <w:sz w:val="24"/>
          <w:szCs w:val="24"/>
        </w:rPr>
        <w:t xml:space="preserve">, beaucoup de courbures et des décors de végétaux. La façade est étroite car le terrain n’est également pas très large, pourtant elle peut contenir jusqu’à 1000 fidèles. Elle se prolonge sur l’arrière et sur 3 niveaux. </w:t>
      </w:r>
    </w:p>
    <w:p w14:paraId="25F1B85E" w14:textId="745A3659" w:rsidR="001A59C2" w:rsidRDefault="001A59C2" w:rsidP="00194B1F">
      <w:pPr>
        <w:spacing w:after="0"/>
        <w:rPr>
          <w:rFonts w:asciiTheme="majorBidi" w:hAnsiTheme="majorBidi" w:cstheme="majorBidi"/>
          <w:sz w:val="24"/>
          <w:szCs w:val="24"/>
        </w:rPr>
      </w:pPr>
      <w:r>
        <w:rPr>
          <w:rFonts w:asciiTheme="majorBidi" w:hAnsiTheme="majorBidi" w:cstheme="majorBidi"/>
          <w:sz w:val="24"/>
          <w:szCs w:val="24"/>
        </w:rPr>
        <w:t>Le RDC est réservé aux hommes</w:t>
      </w:r>
      <w:r w:rsidR="008B72AD">
        <w:rPr>
          <w:rFonts w:asciiTheme="majorBidi" w:hAnsiTheme="majorBidi" w:cstheme="majorBidi"/>
          <w:sz w:val="24"/>
          <w:szCs w:val="24"/>
        </w:rPr>
        <w:t>,</w:t>
      </w:r>
      <w:r>
        <w:rPr>
          <w:rFonts w:asciiTheme="majorBidi" w:hAnsiTheme="majorBidi" w:cstheme="majorBidi"/>
          <w:sz w:val="24"/>
          <w:szCs w:val="24"/>
        </w:rPr>
        <w:t xml:space="preserve"> ainsi que le 3</w:t>
      </w:r>
      <w:r w:rsidRPr="001A59C2">
        <w:rPr>
          <w:rFonts w:asciiTheme="majorBidi" w:hAnsiTheme="majorBidi" w:cstheme="majorBidi"/>
          <w:sz w:val="24"/>
          <w:szCs w:val="24"/>
          <w:vertAlign w:val="superscript"/>
        </w:rPr>
        <w:t>ème</w:t>
      </w:r>
      <w:r>
        <w:rPr>
          <w:rFonts w:asciiTheme="majorBidi" w:hAnsiTheme="majorBidi" w:cstheme="majorBidi"/>
          <w:sz w:val="24"/>
          <w:szCs w:val="24"/>
        </w:rPr>
        <w:t xml:space="preserve">, </w:t>
      </w:r>
      <w:r w:rsidR="008B72AD">
        <w:rPr>
          <w:rFonts w:asciiTheme="majorBidi" w:hAnsiTheme="majorBidi" w:cstheme="majorBidi"/>
          <w:sz w:val="24"/>
          <w:szCs w:val="24"/>
        </w:rPr>
        <w:t>l</w:t>
      </w:r>
      <w:r>
        <w:rPr>
          <w:rFonts w:asciiTheme="majorBidi" w:hAnsiTheme="majorBidi" w:cstheme="majorBidi"/>
          <w:sz w:val="24"/>
          <w:szCs w:val="24"/>
        </w:rPr>
        <w:t xml:space="preserve">e </w:t>
      </w:r>
      <w:r w:rsidR="008B72AD">
        <w:rPr>
          <w:rFonts w:asciiTheme="majorBidi" w:hAnsiTheme="majorBidi" w:cstheme="majorBidi"/>
          <w:sz w:val="24"/>
          <w:szCs w:val="24"/>
        </w:rPr>
        <w:t>2</w:t>
      </w:r>
      <w:r w:rsidR="008B72AD" w:rsidRPr="008B72AD">
        <w:rPr>
          <w:rFonts w:asciiTheme="majorBidi" w:hAnsiTheme="majorBidi" w:cstheme="majorBidi"/>
          <w:sz w:val="24"/>
          <w:szCs w:val="24"/>
          <w:vertAlign w:val="superscript"/>
        </w:rPr>
        <w:t>nd</w:t>
      </w:r>
      <w:r w:rsidR="008B72AD">
        <w:rPr>
          <w:rFonts w:asciiTheme="majorBidi" w:hAnsiTheme="majorBidi" w:cstheme="majorBidi"/>
          <w:sz w:val="24"/>
          <w:szCs w:val="24"/>
        </w:rPr>
        <w:t xml:space="preserve"> </w:t>
      </w:r>
      <w:r>
        <w:rPr>
          <w:rFonts w:asciiTheme="majorBidi" w:hAnsiTheme="majorBidi" w:cstheme="majorBidi"/>
          <w:sz w:val="24"/>
          <w:szCs w:val="24"/>
        </w:rPr>
        <w:t>étage est pour les femmes.</w:t>
      </w:r>
    </w:p>
    <w:p w14:paraId="71E82BFE" w14:textId="7BB79948" w:rsidR="00C5115B" w:rsidRDefault="00C5115B" w:rsidP="00194B1F">
      <w:pPr>
        <w:spacing w:after="0"/>
        <w:rPr>
          <w:rFonts w:asciiTheme="majorBidi" w:hAnsiTheme="majorBidi" w:cstheme="majorBidi"/>
          <w:sz w:val="24"/>
          <w:szCs w:val="24"/>
        </w:rPr>
      </w:pPr>
    </w:p>
    <w:p w14:paraId="7CEF4ED2" w14:textId="1311E181" w:rsidR="00C5115B" w:rsidRDefault="00C5115B" w:rsidP="00194B1F">
      <w:pPr>
        <w:spacing w:after="0"/>
        <w:rPr>
          <w:rFonts w:asciiTheme="majorBidi" w:hAnsiTheme="majorBidi" w:cstheme="majorBidi"/>
          <w:sz w:val="24"/>
          <w:szCs w:val="24"/>
        </w:rPr>
      </w:pPr>
      <w:r>
        <w:rPr>
          <w:noProof/>
        </w:rPr>
        <w:drawing>
          <wp:anchor distT="0" distB="0" distL="114300" distR="114300" simplePos="0" relativeHeight="251659264" behindDoc="0" locked="0" layoutInCell="1" allowOverlap="1" wp14:anchorId="56C41175" wp14:editId="7074212B">
            <wp:simplePos x="0" y="0"/>
            <wp:positionH relativeFrom="column">
              <wp:posOffset>3481705</wp:posOffset>
            </wp:positionH>
            <wp:positionV relativeFrom="paragraph">
              <wp:posOffset>13335</wp:posOffset>
            </wp:positionV>
            <wp:extent cx="2019300" cy="2691130"/>
            <wp:effectExtent l="0" t="0" r="0" b="0"/>
            <wp:wrapSquare wrapText="bothSides"/>
            <wp:docPr id="187271314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2019300" cy="2691130"/>
                    </a:xfrm>
                    <a:prstGeom prst="rect">
                      <a:avLst/>
                    </a:prstGeom>
                    <a:noFill/>
                    <a:ln>
                      <a:noFill/>
                    </a:ln>
                  </pic:spPr>
                </pic:pic>
              </a:graphicData>
            </a:graphic>
          </wp:anchor>
        </w:drawing>
      </w:r>
    </w:p>
    <w:p w14:paraId="4856299C" w14:textId="178637A8" w:rsidR="00C5115B" w:rsidRDefault="00C5115B" w:rsidP="00194B1F">
      <w:pPr>
        <w:spacing w:after="0"/>
        <w:rPr>
          <w:rFonts w:asciiTheme="majorBidi" w:hAnsiTheme="majorBidi" w:cstheme="majorBidi"/>
          <w:sz w:val="24"/>
          <w:szCs w:val="24"/>
        </w:rPr>
      </w:pPr>
    </w:p>
    <w:p w14:paraId="56DAF69C" w14:textId="77777777" w:rsidR="00C5115B" w:rsidRDefault="00C5115B" w:rsidP="00194B1F">
      <w:pPr>
        <w:spacing w:after="0"/>
        <w:rPr>
          <w:rFonts w:asciiTheme="majorBidi" w:hAnsiTheme="majorBidi" w:cstheme="majorBidi"/>
          <w:sz w:val="24"/>
          <w:szCs w:val="24"/>
        </w:rPr>
      </w:pPr>
    </w:p>
    <w:p w14:paraId="573DF159" w14:textId="073EBA53" w:rsidR="00C5115B" w:rsidRDefault="00C5115B" w:rsidP="00194B1F">
      <w:pPr>
        <w:spacing w:after="0"/>
        <w:rPr>
          <w:rFonts w:asciiTheme="majorBidi" w:hAnsiTheme="majorBidi" w:cstheme="majorBidi"/>
          <w:sz w:val="24"/>
          <w:szCs w:val="24"/>
        </w:rPr>
      </w:pPr>
      <w:r>
        <w:rPr>
          <w:noProof/>
        </w:rPr>
        <w:drawing>
          <wp:inline distT="0" distB="0" distL="0" distR="0" wp14:anchorId="7322B741" wp14:editId="4706F1B9">
            <wp:extent cx="2276475" cy="1695500"/>
            <wp:effectExtent l="0" t="0" r="0" b="0"/>
            <wp:docPr id="13459406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4552" cy="1708963"/>
                    </a:xfrm>
                    <a:prstGeom prst="rect">
                      <a:avLst/>
                    </a:prstGeom>
                    <a:noFill/>
                    <a:ln>
                      <a:noFill/>
                    </a:ln>
                  </pic:spPr>
                </pic:pic>
              </a:graphicData>
            </a:graphic>
          </wp:inline>
        </w:drawing>
      </w:r>
      <w:r>
        <w:rPr>
          <w:noProof/>
        </w:rPr>
        <w:t xml:space="preserve">                                  </w:t>
      </w:r>
    </w:p>
    <w:p w14:paraId="5FBC18DD" w14:textId="77777777" w:rsidR="00C5115B" w:rsidRDefault="00C5115B" w:rsidP="00194B1F">
      <w:pPr>
        <w:spacing w:after="0"/>
        <w:rPr>
          <w:rFonts w:asciiTheme="majorBidi" w:hAnsiTheme="majorBidi" w:cstheme="majorBidi"/>
          <w:sz w:val="24"/>
          <w:szCs w:val="24"/>
        </w:rPr>
      </w:pPr>
    </w:p>
    <w:p w14:paraId="6ADAF974" w14:textId="77777777" w:rsidR="00C5115B" w:rsidRDefault="00C5115B" w:rsidP="00C5115B">
      <w:pPr>
        <w:spacing w:after="0"/>
        <w:rPr>
          <w:rFonts w:asciiTheme="majorBidi" w:hAnsiTheme="majorBidi" w:cstheme="majorBidi"/>
          <w:sz w:val="24"/>
          <w:szCs w:val="24"/>
        </w:rPr>
      </w:pPr>
      <w:r>
        <w:rPr>
          <w:rFonts w:asciiTheme="majorBidi" w:hAnsiTheme="majorBidi" w:cstheme="majorBidi"/>
          <w:sz w:val="24"/>
          <w:szCs w:val="24"/>
        </w:rPr>
        <w:t xml:space="preserve">Guimard est à l’origine de tout ; il dessine le mobilier, sauf un qui est amené de Pologne. Les bancs sont également en forme ondulatoire. </w:t>
      </w:r>
    </w:p>
    <w:p w14:paraId="3ED60378" w14:textId="77777777" w:rsidR="00C5115B" w:rsidRDefault="00C5115B" w:rsidP="00194B1F">
      <w:pPr>
        <w:spacing w:after="0"/>
        <w:rPr>
          <w:rFonts w:asciiTheme="majorBidi" w:hAnsiTheme="majorBidi" w:cstheme="majorBidi"/>
          <w:sz w:val="24"/>
          <w:szCs w:val="24"/>
        </w:rPr>
      </w:pPr>
    </w:p>
    <w:p w14:paraId="1B2B7BA3" w14:textId="77777777" w:rsidR="00C5115B" w:rsidRDefault="00C5115B" w:rsidP="00194B1F">
      <w:pPr>
        <w:spacing w:after="0"/>
        <w:rPr>
          <w:rFonts w:asciiTheme="majorBidi" w:hAnsiTheme="majorBidi" w:cstheme="majorBidi"/>
          <w:sz w:val="24"/>
          <w:szCs w:val="24"/>
        </w:rPr>
      </w:pPr>
    </w:p>
    <w:p w14:paraId="377C5C39" w14:textId="01701B6C" w:rsidR="00F87A06" w:rsidRDefault="00CF18F1" w:rsidP="00194B1F">
      <w:pPr>
        <w:spacing w:after="0"/>
        <w:rPr>
          <w:rFonts w:asciiTheme="majorBidi" w:hAnsiTheme="majorBidi" w:cstheme="majorBidi"/>
          <w:sz w:val="24"/>
          <w:szCs w:val="24"/>
        </w:rPr>
      </w:pPr>
      <w:r>
        <w:rPr>
          <w:rFonts w:asciiTheme="majorBidi" w:hAnsiTheme="majorBidi" w:cstheme="majorBidi"/>
          <w:sz w:val="24"/>
          <w:szCs w:val="24"/>
        </w:rPr>
        <w:t>Sur sa façade</w:t>
      </w:r>
      <w:r w:rsidR="008B72AD">
        <w:rPr>
          <w:rFonts w:asciiTheme="majorBidi" w:hAnsiTheme="majorBidi" w:cstheme="majorBidi"/>
          <w:sz w:val="24"/>
          <w:szCs w:val="24"/>
        </w:rPr>
        <w:t>,</w:t>
      </w:r>
      <w:r>
        <w:rPr>
          <w:rFonts w:asciiTheme="majorBidi" w:hAnsiTheme="majorBidi" w:cstheme="majorBidi"/>
          <w:sz w:val="24"/>
          <w:szCs w:val="24"/>
        </w:rPr>
        <w:t xml:space="preserve"> on remarque au sommet les tables de la </w:t>
      </w:r>
      <w:r w:rsidR="008B72AD">
        <w:rPr>
          <w:rFonts w:asciiTheme="majorBidi" w:hAnsiTheme="majorBidi" w:cstheme="majorBidi"/>
          <w:sz w:val="24"/>
          <w:szCs w:val="24"/>
        </w:rPr>
        <w:t>L</w:t>
      </w:r>
      <w:r>
        <w:rPr>
          <w:rFonts w:asciiTheme="majorBidi" w:hAnsiTheme="majorBidi" w:cstheme="majorBidi"/>
          <w:sz w:val="24"/>
          <w:szCs w:val="24"/>
        </w:rPr>
        <w:t xml:space="preserve">oi avec les 10 commandements, au-dessus de l’entrée figure une </w:t>
      </w:r>
      <w:proofErr w:type="spellStart"/>
      <w:r>
        <w:rPr>
          <w:rFonts w:asciiTheme="majorBidi" w:hAnsiTheme="majorBidi" w:cstheme="majorBidi"/>
          <w:sz w:val="24"/>
          <w:szCs w:val="24"/>
        </w:rPr>
        <w:t>Maguen</w:t>
      </w:r>
      <w:proofErr w:type="spellEnd"/>
      <w:r>
        <w:rPr>
          <w:rFonts w:asciiTheme="majorBidi" w:hAnsiTheme="majorBidi" w:cstheme="majorBidi"/>
          <w:sz w:val="24"/>
          <w:szCs w:val="24"/>
        </w:rPr>
        <w:t xml:space="preserve"> David qui n’existait pas à l’origine</w:t>
      </w:r>
      <w:r w:rsidR="008B72AD">
        <w:rPr>
          <w:rFonts w:asciiTheme="majorBidi" w:hAnsiTheme="majorBidi" w:cstheme="majorBidi"/>
          <w:sz w:val="24"/>
          <w:szCs w:val="24"/>
        </w:rPr>
        <w:t>,</w:t>
      </w:r>
      <w:r>
        <w:rPr>
          <w:rFonts w:asciiTheme="majorBidi" w:hAnsiTheme="majorBidi" w:cstheme="majorBidi"/>
          <w:sz w:val="24"/>
          <w:szCs w:val="24"/>
        </w:rPr>
        <w:t xml:space="preserve"> et qui a été rajoutée après la Shoah.</w:t>
      </w:r>
    </w:p>
    <w:p w14:paraId="66F006CB" w14:textId="4F8CD8F9" w:rsidR="00F56C09" w:rsidRDefault="002E70FC" w:rsidP="00194B1F">
      <w:pPr>
        <w:spacing w:after="0"/>
        <w:rPr>
          <w:rFonts w:asciiTheme="majorBidi" w:hAnsiTheme="majorBidi" w:cstheme="majorBidi"/>
          <w:sz w:val="24"/>
          <w:szCs w:val="24"/>
        </w:rPr>
      </w:pPr>
      <w:r>
        <w:rPr>
          <w:rFonts w:asciiTheme="majorBidi" w:hAnsiTheme="majorBidi" w:cstheme="majorBidi"/>
          <w:sz w:val="24"/>
          <w:szCs w:val="24"/>
        </w:rPr>
        <w:t>Le 1</w:t>
      </w:r>
      <w:r w:rsidRPr="001A59C2">
        <w:rPr>
          <w:rFonts w:asciiTheme="majorBidi" w:hAnsiTheme="majorBidi" w:cstheme="majorBidi"/>
          <w:sz w:val="24"/>
          <w:szCs w:val="24"/>
          <w:vertAlign w:val="superscript"/>
        </w:rPr>
        <w:t>er</w:t>
      </w:r>
      <w:r>
        <w:rPr>
          <w:rFonts w:asciiTheme="majorBidi" w:hAnsiTheme="majorBidi" w:cstheme="majorBidi"/>
          <w:sz w:val="24"/>
          <w:szCs w:val="24"/>
        </w:rPr>
        <w:t xml:space="preserve"> office sera donné pour les fêtes de Tichri en octobre 1913</w:t>
      </w:r>
      <w:r w:rsidR="008B4816">
        <w:rPr>
          <w:rFonts w:asciiTheme="majorBidi" w:hAnsiTheme="majorBidi" w:cstheme="majorBidi"/>
          <w:sz w:val="24"/>
          <w:szCs w:val="24"/>
        </w:rPr>
        <w:t>,</w:t>
      </w:r>
      <w:r>
        <w:rPr>
          <w:rFonts w:asciiTheme="majorBidi" w:hAnsiTheme="majorBidi" w:cstheme="majorBidi"/>
          <w:sz w:val="24"/>
          <w:szCs w:val="24"/>
        </w:rPr>
        <w:t xml:space="preserve"> et son inauguration a lieu le 7 juin 1914. Le célèbre chantre (</w:t>
      </w:r>
      <w:proofErr w:type="spellStart"/>
      <w:r>
        <w:rPr>
          <w:rFonts w:asciiTheme="majorBidi" w:hAnsiTheme="majorBidi" w:cstheme="majorBidi"/>
          <w:sz w:val="24"/>
          <w:szCs w:val="24"/>
        </w:rPr>
        <w:t>Hazzan</w:t>
      </w:r>
      <w:proofErr w:type="spellEnd"/>
      <w:r>
        <w:rPr>
          <w:rFonts w:asciiTheme="majorBidi" w:hAnsiTheme="majorBidi" w:cstheme="majorBidi"/>
          <w:sz w:val="24"/>
          <w:szCs w:val="24"/>
        </w:rPr>
        <w:t xml:space="preserve">) Gershon Sirota, polonais, invité d’honneur, chantera le Kol </w:t>
      </w:r>
      <w:proofErr w:type="spellStart"/>
      <w:r>
        <w:rPr>
          <w:rFonts w:asciiTheme="majorBidi" w:hAnsiTheme="majorBidi" w:cstheme="majorBidi"/>
          <w:sz w:val="24"/>
          <w:szCs w:val="24"/>
        </w:rPr>
        <w:t>Nidr</w:t>
      </w:r>
      <w:r w:rsidR="00AA73F4">
        <w:rPr>
          <w:rFonts w:asciiTheme="majorBidi" w:hAnsiTheme="majorBidi" w:cstheme="majorBidi"/>
          <w:sz w:val="24"/>
          <w:szCs w:val="24"/>
        </w:rPr>
        <w:t>ei</w:t>
      </w:r>
      <w:proofErr w:type="spellEnd"/>
      <w:r>
        <w:rPr>
          <w:rFonts w:asciiTheme="majorBidi" w:hAnsiTheme="majorBidi" w:cstheme="majorBidi"/>
          <w:sz w:val="24"/>
          <w:szCs w:val="24"/>
        </w:rPr>
        <w:t xml:space="preserve"> avec un chœur. Il était connu dans le monde entier et donnait des concerts.</w:t>
      </w:r>
    </w:p>
    <w:p w14:paraId="7FC5096C" w14:textId="238132ED" w:rsidR="002E70FC" w:rsidRDefault="002E70FC" w:rsidP="00194B1F">
      <w:pPr>
        <w:spacing w:after="0"/>
        <w:rPr>
          <w:rFonts w:asciiTheme="majorBidi" w:hAnsiTheme="majorBidi" w:cstheme="majorBidi"/>
          <w:sz w:val="24"/>
          <w:szCs w:val="24"/>
        </w:rPr>
      </w:pPr>
      <w:r>
        <w:rPr>
          <w:rFonts w:asciiTheme="majorBidi" w:hAnsiTheme="majorBidi" w:cstheme="majorBidi"/>
          <w:sz w:val="24"/>
          <w:szCs w:val="24"/>
        </w:rPr>
        <w:t xml:space="preserve">Le Kol </w:t>
      </w:r>
      <w:proofErr w:type="spellStart"/>
      <w:r>
        <w:rPr>
          <w:rFonts w:asciiTheme="majorBidi" w:hAnsiTheme="majorBidi" w:cstheme="majorBidi"/>
          <w:sz w:val="24"/>
          <w:szCs w:val="24"/>
        </w:rPr>
        <w:t>Nidr</w:t>
      </w:r>
      <w:r w:rsidR="00AA73F4">
        <w:rPr>
          <w:rFonts w:asciiTheme="majorBidi" w:hAnsiTheme="majorBidi" w:cstheme="majorBidi"/>
          <w:sz w:val="24"/>
          <w:szCs w:val="24"/>
        </w:rPr>
        <w:t>ei</w:t>
      </w:r>
      <w:proofErr w:type="spellEnd"/>
      <w:r>
        <w:rPr>
          <w:rFonts w:asciiTheme="majorBidi" w:hAnsiTheme="majorBidi" w:cstheme="majorBidi"/>
          <w:sz w:val="24"/>
          <w:szCs w:val="24"/>
        </w:rPr>
        <w:t xml:space="preserve"> efface les vœux</w:t>
      </w:r>
      <w:r w:rsidR="008B4816">
        <w:rPr>
          <w:rFonts w:asciiTheme="majorBidi" w:hAnsiTheme="majorBidi" w:cstheme="majorBidi"/>
          <w:sz w:val="24"/>
          <w:szCs w:val="24"/>
        </w:rPr>
        <w:t> : « </w:t>
      </w:r>
      <w:r>
        <w:rPr>
          <w:rFonts w:asciiTheme="majorBidi" w:hAnsiTheme="majorBidi" w:cstheme="majorBidi"/>
          <w:sz w:val="24"/>
          <w:szCs w:val="24"/>
        </w:rPr>
        <w:t>pardonne-moi pour tout ce que j’ai fait, promis et n’est pas fait…</w:t>
      </w:r>
      <w:r w:rsidR="008B4816">
        <w:rPr>
          <w:rFonts w:asciiTheme="majorBidi" w:hAnsiTheme="majorBidi" w:cstheme="majorBidi"/>
          <w:sz w:val="24"/>
          <w:szCs w:val="24"/>
        </w:rPr>
        <w:t> ».</w:t>
      </w:r>
      <w:r>
        <w:rPr>
          <w:rFonts w:asciiTheme="majorBidi" w:hAnsiTheme="majorBidi" w:cstheme="majorBidi"/>
          <w:sz w:val="24"/>
          <w:szCs w:val="24"/>
        </w:rPr>
        <w:t xml:space="preserve"> On dispose d’un enregistrement de ce « </w:t>
      </w:r>
      <w:r w:rsidRPr="002E70FC">
        <w:rPr>
          <w:rFonts w:asciiTheme="majorBidi" w:hAnsiTheme="majorBidi" w:cstheme="majorBidi"/>
          <w:b/>
          <w:bCs/>
          <w:i/>
          <w:iCs/>
          <w:sz w:val="24"/>
          <w:szCs w:val="24"/>
        </w:rPr>
        <w:t xml:space="preserve">Kol </w:t>
      </w:r>
      <w:proofErr w:type="spellStart"/>
      <w:r w:rsidRPr="002E70FC">
        <w:rPr>
          <w:rFonts w:asciiTheme="majorBidi" w:hAnsiTheme="majorBidi" w:cstheme="majorBidi"/>
          <w:b/>
          <w:bCs/>
          <w:i/>
          <w:iCs/>
          <w:sz w:val="24"/>
          <w:szCs w:val="24"/>
        </w:rPr>
        <w:t>Nidr</w:t>
      </w:r>
      <w:r w:rsidR="00AA73F4">
        <w:rPr>
          <w:rFonts w:asciiTheme="majorBidi" w:hAnsiTheme="majorBidi" w:cstheme="majorBidi"/>
          <w:b/>
          <w:bCs/>
          <w:i/>
          <w:iCs/>
          <w:sz w:val="24"/>
          <w:szCs w:val="24"/>
        </w:rPr>
        <w:t>ei</w:t>
      </w:r>
      <w:proofErr w:type="spellEnd"/>
      <w:r w:rsidR="008B4816">
        <w:rPr>
          <w:rFonts w:asciiTheme="majorBidi" w:hAnsiTheme="majorBidi" w:cstheme="majorBidi"/>
          <w:b/>
          <w:bCs/>
          <w:i/>
          <w:iCs/>
          <w:sz w:val="24"/>
          <w:szCs w:val="24"/>
        </w:rPr>
        <w:t xml:space="preserve"> </w:t>
      </w:r>
      <w:r>
        <w:rPr>
          <w:rFonts w:asciiTheme="majorBidi" w:hAnsiTheme="majorBidi" w:cstheme="majorBidi"/>
          <w:sz w:val="24"/>
          <w:szCs w:val="24"/>
        </w:rPr>
        <w:t>» que nous écoutons rue Pavée.</w:t>
      </w:r>
    </w:p>
    <w:p w14:paraId="167F0E76" w14:textId="77777777" w:rsidR="002B4EA3" w:rsidRDefault="002B4EA3" w:rsidP="00194B1F">
      <w:pPr>
        <w:spacing w:after="0"/>
        <w:rPr>
          <w:rFonts w:asciiTheme="majorBidi" w:hAnsiTheme="majorBidi" w:cstheme="majorBidi"/>
          <w:sz w:val="24"/>
          <w:szCs w:val="24"/>
        </w:rPr>
      </w:pPr>
    </w:p>
    <w:p w14:paraId="1E0468A3" w14:textId="7664DCFF" w:rsidR="002E70FC" w:rsidRDefault="002E70FC" w:rsidP="00194B1F">
      <w:pPr>
        <w:spacing w:after="0"/>
        <w:rPr>
          <w:rFonts w:asciiTheme="majorBidi" w:hAnsiTheme="majorBidi" w:cstheme="majorBidi"/>
          <w:sz w:val="24"/>
          <w:szCs w:val="24"/>
        </w:rPr>
      </w:pPr>
      <w:r>
        <w:rPr>
          <w:rFonts w:asciiTheme="majorBidi" w:hAnsiTheme="majorBidi" w:cstheme="majorBidi"/>
          <w:sz w:val="24"/>
          <w:szCs w:val="24"/>
        </w:rPr>
        <w:t>Cette synagogue fonctionnera en continu jusqu’en 1941.</w:t>
      </w:r>
    </w:p>
    <w:p w14:paraId="1D846631" w14:textId="71201224" w:rsidR="002E70FC" w:rsidRDefault="002E70FC" w:rsidP="00194B1F">
      <w:pPr>
        <w:spacing w:after="0"/>
        <w:rPr>
          <w:rFonts w:asciiTheme="majorBidi" w:hAnsiTheme="majorBidi" w:cstheme="majorBidi"/>
          <w:sz w:val="24"/>
          <w:szCs w:val="24"/>
        </w:rPr>
      </w:pPr>
      <w:r>
        <w:rPr>
          <w:rFonts w:asciiTheme="majorBidi" w:hAnsiTheme="majorBidi" w:cstheme="majorBidi"/>
          <w:sz w:val="24"/>
          <w:szCs w:val="24"/>
        </w:rPr>
        <w:t xml:space="preserve">Dans la nuit du 2 au 3 octobre 1941, nuit de Kippour, a lieu un attentat antisémite </w:t>
      </w:r>
      <w:r w:rsidR="002B4EA3">
        <w:rPr>
          <w:rFonts w:asciiTheme="majorBidi" w:hAnsiTheme="majorBidi" w:cstheme="majorBidi"/>
          <w:sz w:val="24"/>
          <w:szCs w:val="24"/>
        </w:rPr>
        <w:t xml:space="preserve">organisé par le </w:t>
      </w:r>
      <w:r>
        <w:rPr>
          <w:rFonts w:asciiTheme="majorBidi" w:hAnsiTheme="majorBidi" w:cstheme="majorBidi"/>
          <w:sz w:val="24"/>
          <w:szCs w:val="24"/>
        </w:rPr>
        <w:t>par</w:t>
      </w:r>
      <w:r w:rsidR="002B4EA3">
        <w:rPr>
          <w:rFonts w:asciiTheme="majorBidi" w:hAnsiTheme="majorBidi" w:cstheme="majorBidi"/>
          <w:sz w:val="24"/>
          <w:szCs w:val="24"/>
        </w:rPr>
        <w:t xml:space="preserve">ti fondé par </w:t>
      </w:r>
      <w:r>
        <w:rPr>
          <w:rFonts w:asciiTheme="majorBidi" w:hAnsiTheme="majorBidi" w:cstheme="majorBidi"/>
          <w:sz w:val="24"/>
          <w:szCs w:val="24"/>
        </w:rPr>
        <w:t>Eugène Delo</w:t>
      </w:r>
      <w:r w:rsidR="00CF18F1">
        <w:rPr>
          <w:rFonts w:asciiTheme="majorBidi" w:hAnsiTheme="majorBidi" w:cstheme="majorBidi"/>
          <w:sz w:val="24"/>
          <w:szCs w:val="24"/>
        </w:rPr>
        <w:t>ncle, membre de l’Action Française. Les dégâts seront mineurs.</w:t>
      </w:r>
    </w:p>
    <w:p w14:paraId="540B30D0" w14:textId="77777777" w:rsidR="000D67DB" w:rsidRDefault="000D67DB" w:rsidP="00194B1F">
      <w:pPr>
        <w:spacing w:after="0"/>
        <w:rPr>
          <w:rFonts w:asciiTheme="majorBidi" w:hAnsiTheme="majorBidi" w:cstheme="majorBidi"/>
          <w:sz w:val="24"/>
          <w:szCs w:val="24"/>
        </w:rPr>
      </w:pPr>
    </w:p>
    <w:p w14:paraId="31F1AE7E" w14:textId="62FB004A" w:rsidR="000D67DB" w:rsidRDefault="000D67DB" w:rsidP="000D67DB">
      <w:pPr>
        <w:spacing w:after="0"/>
        <w:rPr>
          <w:rFonts w:asciiTheme="majorBidi" w:hAnsiTheme="majorBidi" w:cstheme="majorBidi"/>
          <w:sz w:val="24"/>
          <w:szCs w:val="24"/>
        </w:rPr>
      </w:pPr>
      <w:r>
        <w:rPr>
          <w:rFonts w:asciiTheme="majorBidi" w:hAnsiTheme="majorBidi" w:cstheme="majorBidi"/>
          <w:sz w:val="24"/>
          <w:szCs w:val="24"/>
        </w:rPr>
        <w:t>C’est une synagogue ultra-orthodoxe de nos jours</w:t>
      </w:r>
      <w:r w:rsidR="002B4EA3">
        <w:rPr>
          <w:rFonts w:asciiTheme="majorBidi" w:hAnsiTheme="majorBidi" w:cstheme="majorBidi"/>
          <w:sz w:val="24"/>
          <w:szCs w:val="24"/>
        </w:rPr>
        <w:t>,</w:t>
      </w:r>
      <w:r>
        <w:rPr>
          <w:rFonts w:asciiTheme="majorBidi" w:hAnsiTheme="majorBidi" w:cstheme="majorBidi"/>
          <w:sz w:val="24"/>
          <w:szCs w:val="24"/>
        </w:rPr>
        <w:t xml:space="preserve"> ce qui n’était pas le cas au temps de nos parents. Elle a été dirigée par le Rav Chaïm Yaakov Rottenberg (1901-1990)</w:t>
      </w:r>
      <w:r w:rsidR="002B4EA3">
        <w:rPr>
          <w:rFonts w:asciiTheme="majorBidi" w:hAnsiTheme="majorBidi" w:cstheme="majorBidi"/>
          <w:sz w:val="24"/>
          <w:szCs w:val="24"/>
        </w:rPr>
        <w:t>.</w:t>
      </w:r>
    </w:p>
    <w:p w14:paraId="112ACC70" w14:textId="52471489" w:rsidR="000D67DB" w:rsidRDefault="000D67DB" w:rsidP="00194B1F">
      <w:pPr>
        <w:spacing w:after="0"/>
        <w:rPr>
          <w:rFonts w:asciiTheme="majorBidi" w:hAnsiTheme="majorBidi" w:cstheme="majorBidi"/>
          <w:sz w:val="24"/>
          <w:szCs w:val="24"/>
        </w:rPr>
      </w:pPr>
      <w:r>
        <w:rPr>
          <w:rFonts w:asciiTheme="majorBidi" w:hAnsiTheme="majorBidi" w:cstheme="majorBidi"/>
          <w:sz w:val="24"/>
          <w:szCs w:val="24"/>
        </w:rPr>
        <w:t>Il y a une vraie vie juive</w:t>
      </w:r>
      <w:r w:rsidR="002B4EA3">
        <w:rPr>
          <w:rFonts w:asciiTheme="majorBidi" w:hAnsiTheme="majorBidi" w:cstheme="majorBidi"/>
          <w:sz w:val="24"/>
          <w:szCs w:val="24"/>
        </w:rPr>
        <w:t>,</w:t>
      </w:r>
      <w:r>
        <w:rPr>
          <w:rFonts w:asciiTheme="majorBidi" w:hAnsiTheme="majorBidi" w:cstheme="majorBidi"/>
          <w:sz w:val="24"/>
          <w:szCs w:val="24"/>
        </w:rPr>
        <w:t xml:space="preserve"> avec une Yeshiva et des écoles.</w:t>
      </w:r>
    </w:p>
    <w:p w14:paraId="77E42882" w14:textId="1A993823" w:rsidR="000D67DB" w:rsidRDefault="000D67DB" w:rsidP="00194B1F">
      <w:pPr>
        <w:spacing w:after="0"/>
        <w:rPr>
          <w:rFonts w:asciiTheme="majorBidi" w:hAnsiTheme="majorBidi" w:cstheme="majorBidi"/>
          <w:sz w:val="24"/>
          <w:szCs w:val="24"/>
        </w:rPr>
      </w:pPr>
      <w:r>
        <w:rPr>
          <w:rFonts w:asciiTheme="majorBidi" w:hAnsiTheme="majorBidi" w:cstheme="majorBidi"/>
          <w:sz w:val="24"/>
          <w:szCs w:val="24"/>
        </w:rPr>
        <w:t xml:space="preserve">C’était le symbole des Juifs nouvellement arrivés en </w:t>
      </w:r>
      <w:r w:rsidR="002B4EA3">
        <w:rPr>
          <w:rFonts w:asciiTheme="majorBidi" w:hAnsiTheme="majorBidi" w:cstheme="majorBidi"/>
          <w:sz w:val="24"/>
          <w:szCs w:val="24"/>
        </w:rPr>
        <w:t>France,</w:t>
      </w:r>
      <w:r>
        <w:rPr>
          <w:rFonts w:asciiTheme="majorBidi" w:hAnsiTheme="majorBidi" w:cstheme="majorBidi"/>
          <w:sz w:val="24"/>
          <w:szCs w:val="24"/>
        </w:rPr>
        <w:t xml:space="preserve"> mais elle n’est pas consistoriale.</w:t>
      </w:r>
    </w:p>
    <w:p w14:paraId="65D03FB0" w14:textId="51081B81" w:rsidR="000D67DB" w:rsidRDefault="000D67DB" w:rsidP="00194B1F">
      <w:pPr>
        <w:spacing w:after="0"/>
        <w:rPr>
          <w:rFonts w:asciiTheme="majorBidi" w:hAnsiTheme="majorBidi" w:cstheme="majorBidi"/>
          <w:sz w:val="24"/>
          <w:szCs w:val="24"/>
        </w:rPr>
      </w:pPr>
      <w:r>
        <w:rPr>
          <w:rFonts w:asciiTheme="majorBidi" w:hAnsiTheme="majorBidi" w:cstheme="majorBidi"/>
          <w:sz w:val="24"/>
          <w:szCs w:val="24"/>
        </w:rPr>
        <w:t>En effet</w:t>
      </w:r>
      <w:r w:rsidR="002B4EA3">
        <w:rPr>
          <w:rFonts w:asciiTheme="majorBidi" w:hAnsiTheme="majorBidi" w:cstheme="majorBidi"/>
          <w:sz w:val="24"/>
          <w:szCs w:val="24"/>
        </w:rPr>
        <w:t>,</w:t>
      </w:r>
      <w:r>
        <w:rPr>
          <w:rFonts w:asciiTheme="majorBidi" w:hAnsiTheme="majorBidi" w:cstheme="majorBidi"/>
          <w:sz w:val="24"/>
          <w:szCs w:val="24"/>
        </w:rPr>
        <w:t xml:space="preserve"> dès sa création</w:t>
      </w:r>
      <w:r w:rsidR="002B4EA3">
        <w:rPr>
          <w:rFonts w:asciiTheme="majorBidi" w:hAnsiTheme="majorBidi" w:cstheme="majorBidi"/>
          <w:sz w:val="24"/>
          <w:szCs w:val="24"/>
        </w:rPr>
        <w:t>,</w:t>
      </w:r>
      <w:r>
        <w:rPr>
          <w:rFonts w:asciiTheme="majorBidi" w:hAnsiTheme="majorBidi" w:cstheme="majorBidi"/>
          <w:sz w:val="24"/>
          <w:szCs w:val="24"/>
        </w:rPr>
        <w:t xml:space="preserve"> </w:t>
      </w:r>
      <w:r w:rsidR="002B4EA3">
        <w:rPr>
          <w:rFonts w:asciiTheme="majorBidi" w:hAnsiTheme="majorBidi" w:cstheme="majorBidi"/>
          <w:sz w:val="24"/>
          <w:szCs w:val="24"/>
        </w:rPr>
        <w:t>J</w:t>
      </w:r>
      <w:r>
        <w:rPr>
          <w:rFonts w:asciiTheme="majorBidi" w:hAnsiTheme="majorBidi" w:cstheme="majorBidi"/>
          <w:sz w:val="24"/>
          <w:szCs w:val="24"/>
        </w:rPr>
        <w:t xml:space="preserve">oseph Landau voulait un rabbin qui parle yiddish et le </w:t>
      </w:r>
      <w:r w:rsidR="002B4EA3">
        <w:rPr>
          <w:rFonts w:asciiTheme="majorBidi" w:hAnsiTheme="majorBidi" w:cstheme="majorBidi"/>
          <w:sz w:val="24"/>
          <w:szCs w:val="24"/>
        </w:rPr>
        <w:t>C</w:t>
      </w:r>
      <w:r>
        <w:rPr>
          <w:rFonts w:asciiTheme="majorBidi" w:hAnsiTheme="majorBidi" w:cstheme="majorBidi"/>
          <w:sz w:val="24"/>
          <w:szCs w:val="24"/>
        </w:rPr>
        <w:t>onsistoire voulait nommer un rabbin israélite parlant français.</w:t>
      </w:r>
    </w:p>
    <w:p w14:paraId="64B9C42C" w14:textId="77777777" w:rsidR="002132BF" w:rsidRDefault="002132BF" w:rsidP="00194B1F">
      <w:pPr>
        <w:spacing w:after="0"/>
        <w:rPr>
          <w:rFonts w:asciiTheme="majorBidi" w:hAnsiTheme="majorBidi" w:cstheme="majorBidi"/>
          <w:sz w:val="24"/>
          <w:szCs w:val="24"/>
        </w:rPr>
      </w:pPr>
    </w:p>
    <w:p w14:paraId="4E15445B" w14:textId="2F3156B6" w:rsidR="002132BF" w:rsidRDefault="002132BF" w:rsidP="00194B1F">
      <w:pPr>
        <w:spacing w:after="0"/>
        <w:rPr>
          <w:rFonts w:asciiTheme="majorBidi" w:hAnsiTheme="majorBidi" w:cstheme="majorBidi"/>
          <w:sz w:val="24"/>
          <w:szCs w:val="24"/>
        </w:rPr>
      </w:pPr>
      <w:r>
        <w:rPr>
          <w:noProof/>
        </w:rPr>
        <w:drawing>
          <wp:anchor distT="0" distB="0" distL="114300" distR="114300" simplePos="0" relativeHeight="251660288" behindDoc="0" locked="0" layoutInCell="1" allowOverlap="1" wp14:anchorId="2CB4CC73" wp14:editId="563D7A1E">
            <wp:simplePos x="0" y="0"/>
            <wp:positionH relativeFrom="column">
              <wp:posOffset>-4445</wp:posOffset>
            </wp:positionH>
            <wp:positionV relativeFrom="paragraph">
              <wp:posOffset>3810</wp:posOffset>
            </wp:positionV>
            <wp:extent cx="2890520" cy="2167890"/>
            <wp:effectExtent l="0" t="0" r="5080" b="3810"/>
            <wp:wrapSquare wrapText="bothSides"/>
            <wp:docPr id="17760831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90520" cy="2167890"/>
                    </a:xfrm>
                    <a:prstGeom prst="rect">
                      <a:avLst/>
                    </a:prstGeom>
                    <a:noFill/>
                    <a:ln>
                      <a:noFill/>
                    </a:ln>
                  </pic:spPr>
                </pic:pic>
              </a:graphicData>
            </a:graphic>
          </wp:anchor>
        </w:drawing>
      </w:r>
    </w:p>
    <w:p w14:paraId="5319DE46" w14:textId="77777777" w:rsidR="000D67DB" w:rsidRDefault="000D67DB" w:rsidP="00194B1F">
      <w:pPr>
        <w:spacing w:after="0"/>
        <w:rPr>
          <w:rFonts w:asciiTheme="majorBidi" w:hAnsiTheme="majorBidi" w:cstheme="majorBidi"/>
          <w:sz w:val="24"/>
          <w:szCs w:val="24"/>
        </w:rPr>
      </w:pPr>
    </w:p>
    <w:p w14:paraId="667FB168" w14:textId="5D5A9042" w:rsidR="000D67DB" w:rsidRDefault="000D67DB" w:rsidP="00194B1F">
      <w:pPr>
        <w:spacing w:after="0"/>
        <w:rPr>
          <w:rFonts w:asciiTheme="majorBidi" w:hAnsiTheme="majorBidi" w:cstheme="majorBidi"/>
          <w:sz w:val="24"/>
          <w:szCs w:val="24"/>
        </w:rPr>
      </w:pPr>
      <w:r>
        <w:rPr>
          <w:rFonts w:asciiTheme="majorBidi" w:hAnsiTheme="majorBidi" w:cstheme="majorBidi"/>
          <w:sz w:val="24"/>
          <w:szCs w:val="24"/>
        </w:rPr>
        <w:t>Nous nous arrêtons devant la pancarte de la rue Ferdinand Duval</w:t>
      </w:r>
      <w:r w:rsidR="002B4EA3">
        <w:rPr>
          <w:rFonts w:asciiTheme="majorBidi" w:hAnsiTheme="majorBidi" w:cstheme="majorBidi"/>
          <w:sz w:val="24"/>
          <w:szCs w:val="24"/>
        </w:rPr>
        <w:t>, P</w:t>
      </w:r>
      <w:r>
        <w:rPr>
          <w:rFonts w:asciiTheme="majorBidi" w:hAnsiTheme="majorBidi" w:cstheme="majorBidi"/>
          <w:sz w:val="24"/>
          <w:szCs w:val="24"/>
        </w:rPr>
        <w:t>réfet de la Seine et conseiller municipal</w:t>
      </w:r>
      <w:r w:rsidR="002B4EA3">
        <w:rPr>
          <w:rFonts w:asciiTheme="majorBidi" w:hAnsiTheme="majorBidi" w:cstheme="majorBidi"/>
          <w:sz w:val="24"/>
          <w:szCs w:val="24"/>
        </w:rPr>
        <w:t xml:space="preserve"> (</w:t>
      </w:r>
      <w:r>
        <w:rPr>
          <w:rFonts w:asciiTheme="majorBidi" w:hAnsiTheme="majorBidi" w:cstheme="majorBidi"/>
          <w:sz w:val="24"/>
          <w:szCs w:val="24"/>
        </w:rPr>
        <w:t>1827-1896)</w:t>
      </w:r>
      <w:r w:rsidR="002B4EA3">
        <w:rPr>
          <w:rFonts w:asciiTheme="majorBidi" w:hAnsiTheme="majorBidi" w:cstheme="majorBidi"/>
          <w:sz w:val="24"/>
          <w:szCs w:val="24"/>
        </w:rPr>
        <w:t>,</w:t>
      </w:r>
      <w:r>
        <w:rPr>
          <w:rFonts w:asciiTheme="majorBidi" w:hAnsiTheme="majorBidi" w:cstheme="majorBidi"/>
          <w:sz w:val="24"/>
          <w:szCs w:val="24"/>
        </w:rPr>
        <w:t xml:space="preserve"> mais il demeure en dessous l’ancien nom de la rue : rue des </w:t>
      </w:r>
      <w:r w:rsidR="002B4EA3">
        <w:rPr>
          <w:rFonts w:asciiTheme="majorBidi" w:hAnsiTheme="majorBidi" w:cstheme="majorBidi"/>
          <w:sz w:val="24"/>
          <w:szCs w:val="24"/>
        </w:rPr>
        <w:t>J</w:t>
      </w:r>
      <w:r>
        <w:rPr>
          <w:rFonts w:asciiTheme="majorBidi" w:hAnsiTheme="majorBidi" w:cstheme="majorBidi"/>
          <w:sz w:val="24"/>
          <w:szCs w:val="24"/>
        </w:rPr>
        <w:t>uifs de 1500</w:t>
      </w:r>
      <w:r w:rsidR="008204D2">
        <w:rPr>
          <w:rFonts w:asciiTheme="majorBidi" w:hAnsiTheme="majorBidi" w:cstheme="majorBidi"/>
          <w:sz w:val="24"/>
          <w:szCs w:val="24"/>
        </w:rPr>
        <w:t xml:space="preserve"> </w:t>
      </w:r>
      <w:r>
        <w:rPr>
          <w:rFonts w:asciiTheme="majorBidi" w:hAnsiTheme="majorBidi" w:cstheme="majorBidi"/>
          <w:sz w:val="24"/>
          <w:szCs w:val="24"/>
        </w:rPr>
        <w:t>à 1900. Ce changement de nom est lié à l’affaire Dreyfus.</w:t>
      </w:r>
    </w:p>
    <w:p w14:paraId="0DC35DF7" w14:textId="77777777" w:rsidR="002132BF" w:rsidRDefault="002132BF" w:rsidP="00194B1F">
      <w:pPr>
        <w:spacing w:after="0"/>
        <w:rPr>
          <w:rFonts w:asciiTheme="majorBidi" w:hAnsiTheme="majorBidi" w:cstheme="majorBidi"/>
          <w:sz w:val="24"/>
          <w:szCs w:val="24"/>
        </w:rPr>
      </w:pPr>
    </w:p>
    <w:p w14:paraId="49E5683A" w14:textId="77777777" w:rsidR="002132BF" w:rsidRDefault="002132BF" w:rsidP="00194B1F">
      <w:pPr>
        <w:spacing w:after="0"/>
        <w:rPr>
          <w:rFonts w:asciiTheme="majorBidi" w:hAnsiTheme="majorBidi" w:cstheme="majorBidi"/>
          <w:sz w:val="24"/>
          <w:szCs w:val="24"/>
        </w:rPr>
      </w:pPr>
    </w:p>
    <w:p w14:paraId="21A74C53" w14:textId="77777777" w:rsidR="002132BF" w:rsidRDefault="002132BF" w:rsidP="00194B1F">
      <w:pPr>
        <w:spacing w:after="0"/>
        <w:rPr>
          <w:rFonts w:asciiTheme="majorBidi" w:hAnsiTheme="majorBidi" w:cstheme="majorBidi"/>
          <w:sz w:val="24"/>
          <w:szCs w:val="24"/>
        </w:rPr>
      </w:pPr>
    </w:p>
    <w:p w14:paraId="5436E668" w14:textId="77777777" w:rsidR="002132BF" w:rsidRDefault="002132BF" w:rsidP="00194B1F">
      <w:pPr>
        <w:spacing w:after="0"/>
        <w:rPr>
          <w:rFonts w:asciiTheme="majorBidi" w:hAnsiTheme="majorBidi" w:cstheme="majorBidi"/>
          <w:sz w:val="24"/>
          <w:szCs w:val="24"/>
        </w:rPr>
      </w:pPr>
    </w:p>
    <w:p w14:paraId="72585FE3" w14:textId="77777777" w:rsidR="008204D2" w:rsidRDefault="008204D2" w:rsidP="00194B1F">
      <w:pPr>
        <w:spacing w:after="0"/>
        <w:rPr>
          <w:rFonts w:asciiTheme="majorBidi" w:hAnsiTheme="majorBidi" w:cstheme="majorBidi"/>
          <w:sz w:val="24"/>
          <w:szCs w:val="24"/>
        </w:rPr>
      </w:pPr>
    </w:p>
    <w:p w14:paraId="23AD84D6" w14:textId="77777777" w:rsidR="002B4EA3" w:rsidRDefault="008204D2" w:rsidP="00194B1F">
      <w:pPr>
        <w:spacing w:after="0"/>
        <w:rPr>
          <w:rFonts w:asciiTheme="majorBidi" w:hAnsiTheme="majorBidi" w:cstheme="majorBidi"/>
          <w:sz w:val="24"/>
          <w:szCs w:val="24"/>
        </w:rPr>
      </w:pPr>
      <w:r>
        <w:rPr>
          <w:rFonts w:asciiTheme="majorBidi" w:hAnsiTheme="majorBidi" w:cstheme="majorBidi"/>
          <w:sz w:val="24"/>
          <w:szCs w:val="24"/>
        </w:rPr>
        <w:t>En 1920</w:t>
      </w:r>
      <w:r w:rsidR="002B4EA3">
        <w:rPr>
          <w:rFonts w:asciiTheme="majorBidi" w:hAnsiTheme="majorBidi" w:cstheme="majorBidi"/>
          <w:sz w:val="24"/>
          <w:szCs w:val="24"/>
        </w:rPr>
        <w:t>,</w:t>
      </w:r>
      <w:r>
        <w:rPr>
          <w:rFonts w:asciiTheme="majorBidi" w:hAnsiTheme="majorBidi" w:cstheme="majorBidi"/>
          <w:sz w:val="24"/>
          <w:szCs w:val="24"/>
        </w:rPr>
        <w:t xml:space="preserve"> apparaît la maladie n°9 :</w:t>
      </w:r>
      <w:r w:rsidR="002B4EA3">
        <w:rPr>
          <w:rFonts w:asciiTheme="majorBidi" w:hAnsiTheme="majorBidi" w:cstheme="majorBidi"/>
          <w:sz w:val="24"/>
          <w:szCs w:val="24"/>
        </w:rPr>
        <w:t xml:space="preserve"> </w:t>
      </w:r>
      <w:r>
        <w:rPr>
          <w:rFonts w:asciiTheme="majorBidi" w:hAnsiTheme="majorBidi" w:cstheme="majorBidi"/>
          <w:sz w:val="24"/>
          <w:szCs w:val="24"/>
        </w:rPr>
        <w:t xml:space="preserve">la peste bubonique selon la presse. Celle-ci fait circuler une information selon laquelle il existerait des cas chez les Juifs ashkénazes, qui sont des personnes miséreuses, récemment arrivées. </w:t>
      </w:r>
    </w:p>
    <w:p w14:paraId="58AC8715" w14:textId="53ECC747" w:rsidR="008204D2" w:rsidRDefault="008204D2" w:rsidP="00194B1F">
      <w:pPr>
        <w:spacing w:after="0"/>
        <w:rPr>
          <w:rFonts w:asciiTheme="majorBidi" w:hAnsiTheme="majorBidi" w:cstheme="majorBidi"/>
          <w:sz w:val="24"/>
          <w:szCs w:val="24"/>
        </w:rPr>
      </w:pPr>
      <w:r>
        <w:rPr>
          <w:rFonts w:asciiTheme="majorBidi" w:hAnsiTheme="majorBidi" w:cstheme="majorBidi"/>
          <w:sz w:val="24"/>
          <w:szCs w:val="24"/>
        </w:rPr>
        <w:t xml:space="preserve">Le </w:t>
      </w:r>
      <w:r w:rsidR="002B4EA3">
        <w:rPr>
          <w:rFonts w:asciiTheme="majorBidi" w:hAnsiTheme="majorBidi" w:cstheme="majorBidi"/>
          <w:sz w:val="24"/>
          <w:szCs w:val="24"/>
        </w:rPr>
        <w:t>G</w:t>
      </w:r>
      <w:r>
        <w:rPr>
          <w:rFonts w:asciiTheme="majorBidi" w:hAnsiTheme="majorBidi" w:cstheme="majorBidi"/>
          <w:sz w:val="24"/>
          <w:szCs w:val="24"/>
        </w:rPr>
        <w:t>ouvernement veut éviter le scandale et on parlerait de maladie n°9 selon un pavillon de l’hôpital Saint-Louis</w:t>
      </w:r>
      <w:r w:rsidR="002B4EA3">
        <w:rPr>
          <w:rFonts w:asciiTheme="majorBidi" w:hAnsiTheme="majorBidi" w:cstheme="majorBidi"/>
          <w:sz w:val="24"/>
          <w:szCs w:val="24"/>
        </w:rPr>
        <w:t>,</w:t>
      </w:r>
      <w:r>
        <w:rPr>
          <w:rFonts w:asciiTheme="majorBidi" w:hAnsiTheme="majorBidi" w:cstheme="majorBidi"/>
          <w:sz w:val="24"/>
          <w:szCs w:val="24"/>
        </w:rPr>
        <w:t xml:space="preserve"> qui en réalité n’existe pas !</w:t>
      </w:r>
    </w:p>
    <w:p w14:paraId="56649687" w14:textId="1ACDAC12" w:rsidR="008204D2" w:rsidRDefault="008204D2" w:rsidP="00194B1F">
      <w:pPr>
        <w:spacing w:after="0"/>
        <w:rPr>
          <w:rFonts w:asciiTheme="majorBidi" w:hAnsiTheme="majorBidi" w:cstheme="majorBidi"/>
          <w:sz w:val="24"/>
          <w:szCs w:val="24"/>
        </w:rPr>
      </w:pPr>
      <w:r>
        <w:rPr>
          <w:rFonts w:asciiTheme="majorBidi" w:hAnsiTheme="majorBidi" w:cstheme="majorBidi"/>
          <w:sz w:val="24"/>
          <w:szCs w:val="24"/>
        </w:rPr>
        <w:t xml:space="preserve">Encore le fantasme antisémite qui revient avec des débats au </w:t>
      </w:r>
      <w:r w:rsidR="002B4EA3">
        <w:rPr>
          <w:rFonts w:asciiTheme="majorBidi" w:hAnsiTheme="majorBidi" w:cstheme="majorBidi"/>
          <w:sz w:val="24"/>
          <w:szCs w:val="24"/>
        </w:rPr>
        <w:t>S</w:t>
      </w:r>
      <w:r>
        <w:rPr>
          <w:rFonts w:asciiTheme="majorBidi" w:hAnsiTheme="majorBidi" w:cstheme="majorBidi"/>
          <w:sz w:val="24"/>
          <w:szCs w:val="24"/>
        </w:rPr>
        <w:t>énat</w:t>
      </w:r>
      <w:r w:rsidR="002B4EA3">
        <w:rPr>
          <w:rFonts w:asciiTheme="majorBidi" w:hAnsiTheme="majorBidi" w:cstheme="majorBidi"/>
          <w:sz w:val="24"/>
          <w:szCs w:val="24"/>
        </w:rPr>
        <w:t>,</w:t>
      </w:r>
      <w:r>
        <w:rPr>
          <w:rFonts w:asciiTheme="majorBidi" w:hAnsiTheme="majorBidi" w:cstheme="majorBidi"/>
          <w:sz w:val="24"/>
          <w:szCs w:val="24"/>
        </w:rPr>
        <w:t xml:space="preserve"> notamment </w:t>
      </w:r>
      <w:r w:rsidR="002B4EA3">
        <w:rPr>
          <w:rFonts w:asciiTheme="majorBidi" w:hAnsiTheme="majorBidi" w:cstheme="majorBidi"/>
          <w:sz w:val="24"/>
          <w:szCs w:val="24"/>
        </w:rPr>
        <w:t>avec les propos du</w:t>
      </w:r>
      <w:r>
        <w:rPr>
          <w:rFonts w:asciiTheme="majorBidi" w:hAnsiTheme="majorBidi" w:cstheme="majorBidi"/>
          <w:sz w:val="24"/>
          <w:szCs w:val="24"/>
        </w:rPr>
        <w:t xml:space="preserve"> sénateur Adrien</w:t>
      </w:r>
      <w:r w:rsidR="002B4EA3">
        <w:rPr>
          <w:rFonts w:asciiTheme="majorBidi" w:hAnsiTheme="majorBidi" w:cstheme="majorBidi"/>
          <w:sz w:val="24"/>
          <w:szCs w:val="24"/>
        </w:rPr>
        <w:t xml:space="preserve"> Gaudin de Villaine</w:t>
      </w:r>
      <w:r>
        <w:rPr>
          <w:rFonts w:asciiTheme="majorBidi" w:hAnsiTheme="majorBidi" w:cstheme="majorBidi"/>
          <w:sz w:val="24"/>
          <w:szCs w:val="24"/>
        </w:rPr>
        <w:t xml:space="preserve"> de l’Action Française :  envahissement de métèques, anarchistes, invasions d’étrangers…</w:t>
      </w:r>
      <w:r w:rsidR="0024212D">
        <w:rPr>
          <w:rFonts w:asciiTheme="majorBidi" w:hAnsiTheme="majorBidi" w:cstheme="majorBidi"/>
          <w:sz w:val="24"/>
          <w:szCs w:val="24"/>
        </w:rPr>
        <w:t xml:space="preserve"> Ce sont les députés de gauche qui vont réagir en qualifiant ces propos d’antisémites.</w:t>
      </w:r>
    </w:p>
    <w:p w14:paraId="0A9F861F" w14:textId="44AC9B2F" w:rsidR="0024212D" w:rsidRDefault="0024212D" w:rsidP="00194B1F">
      <w:pPr>
        <w:spacing w:after="0"/>
        <w:rPr>
          <w:rFonts w:asciiTheme="majorBidi" w:hAnsiTheme="majorBidi" w:cstheme="majorBidi"/>
          <w:sz w:val="24"/>
          <w:szCs w:val="24"/>
        </w:rPr>
      </w:pPr>
      <w:r>
        <w:rPr>
          <w:rFonts w:asciiTheme="majorBidi" w:hAnsiTheme="majorBidi" w:cstheme="majorBidi"/>
          <w:sz w:val="24"/>
          <w:szCs w:val="24"/>
        </w:rPr>
        <w:t>L’</w:t>
      </w:r>
      <w:r w:rsidR="002B4EA3">
        <w:rPr>
          <w:rFonts w:asciiTheme="majorBidi" w:hAnsiTheme="majorBidi" w:cstheme="majorBidi"/>
          <w:sz w:val="24"/>
          <w:szCs w:val="24"/>
        </w:rPr>
        <w:t>I</w:t>
      </w:r>
      <w:r>
        <w:rPr>
          <w:rFonts w:asciiTheme="majorBidi" w:hAnsiTheme="majorBidi" w:cstheme="majorBidi"/>
          <w:sz w:val="24"/>
          <w:szCs w:val="24"/>
        </w:rPr>
        <w:t>nstitut Pasteur apportera un démenti formel</w:t>
      </w:r>
      <w:r w:rsidR="002B4EA3">
        <w:rPr>
          <w:rFonts w:asciiTheme="majorBidi" w:hAnsiTheme="majorBidi" w:cstheme="majorBidi"/>
          <w:sz w:val="24"/>
          <w:szCs w:val="24"/>
        </w:rPr>
        <w:t> :</w:t>
      </w:r>
      <w:r>
        <w:rPr>
          <w:rFonts w:asciiTheme="majorBidi" w:hAnsiTheme="majorBidi" w:cstheme="majorBidi"/>
          <w:sz w:val="24"/>
          <w:szCs w:val="24"/>
        </w:rPr>
        <w:t xml:space="preserve"> il s’agit d’un bateau envahi par des rats et qui a apporté cette épidémie dans les faubourgs du Nord de Paris, </w:t>
      </w:r>
      <w:r w:rsidR="002B4EA3">
        <w:rPr>
          <w:rFonts w:asciiTheme="majorBidi" w:hAnsiTheme="majorBidi" w:cstheme="majorBidi"/>
          <w:sz w:val="24"/>
          <w:szCs w:val="24"/>
        </w:rPr>
        <w:t xml:space="preserve">à </w:t>
      </w:r>
      <w:r>
        <w:rPr>
          <w:rFonts w:asciiTheme="majorBidi" w:hAnsiTheme="majorBidi" w:cstheme="majorBidi"/>
          <w:sz w:val="24"/>
          <w:szCs w:val="24"/>
        </w:rPr>
        <w:t>Saint-Ouen, donc bien loin du quartier où vivent les Juifs.</w:t>
      </w:r>
    </w:p>
    <w:p w14:paraId="44E04523" w14:textId="6060A6F8" w:rsidR="0024212D" w:rsidRDefault="0024212D" w:rsidP="00194B1F">
      <w:pPr>
        <w:spacing w:after="0"/>
        <w:rPr>
          <w:rFonts w:asciiTheme="majorBidi" w:hAnsiTheme="majorBidi" w:cstheme="majorBidi"/>
          <w:sz w:val="24"/>
          <w:szCs w:val="24"/>
        </w:rPr>
      </w:pPr>
      <w:r>
        <w:rPr>
          <w:rFonts w:asciiTheme="majorBidi" w:hAnsiTheme="majorBidi" w:cstheme="majorBidi"/>
          <w:sz w:val="24"/>
          <w:szCs w:val="24"/>
        </w:rPr>
        <w:t>Dans Tribune Juive</w:t>
      </w:r>
      <w:r w:rsidR="002B4EA3">
        <w:rPr>
          <w:rFonts w:asciiTheme="majorBidi" w:hAnsiTheme="majorBidi" w:cstheme="majorBidi"/>
          <w:sz w:val="24"/>
          <w:szCs w:val="24"/>
        </w:rPr>
        <w:t>,</w:t>
      </w:r>
      <w:r>
        <w:rPr>
          <w:rFonts w:asciiTheme="majorBidi" w:hAnsiTheme="majorBidi" w:cstheme="majorBidi"/>
          <w:sz w:val="24"/>
          <w:szCs w:val="24"/>
        </w:rPr>
        <w:t xml:space="preserve"> on</w:t>
      </w:r>
      <w:r w:rsidR="002B4EA3">
        <w:rPr>
          <w:rFonts w:asciiTheme="majorBidi" w:hAnsiTheme="majorBidi" w:cstheme="majorBidi"/>
          <w:sz w:val="24"/>
          <w:szCs w:val="24"/>
        </w:rPr>
        <w:t xml:space="preserve"> </w:t>
      </w:r>
      <w:r>
        <w:rPr>
          <w:rFonts w:asciiTheme="majorBidi" w:hAnsiTheme="majorBidi" w:cstheme="majorBidi"/>
          <w:sz w:val="24"/>
          <w:szCs w:val="24"/>
        </w:rPr>
        <w:t>lit : « le virus de l’antisémitisme est toujours bien opérant ».</w:t>
      </w:r>
    </w:p>
    <w:p w14:paraId="4AC21E09" w14:textId="77777777" w:rsidR="002B4EA3" w:rsidRDefault="002B4EA3" w:rsidP="00194B1F">
      <w:pPr>
        <w:spacing w:after="0"/>
        <w:rPr>
          <w:rFonts w:asciiTheme="majorBidi" w:hAnsiTheme="majorBidi" w:cstheme="majorBidi"/>
          <w:sz w:val="24"/>
          <w:szCs w:val="24"/>
        </w:rPr>
      </w:pPr>
    </w:p>
    <w:p w14:paraId="48DC0355" w14:textId="7229B882" w:rsidR="0024212D" w:rsidRDefault="0024212D" w:rsidP="00194B1F">
      <w:pPr>
        <w:spacing w:after="0"/>
        <w:rPr>
          <w:rFonts w:asciiTheme="majorBidi" w:hAnsiTheme="majorBidi" w:cstheme="majorBidi"/>
          <w:sz w:val="24"/>
          <w:szCs w:val="24"/>
        </w:rPr>
      </w:pPr>
      <w:r>
        <w:rPr>
          <w:rFonts w:asciiTheme="majorBidi" w:hAnsiTheme="majorBidi" w:cstheme="majorBidi"/>
          <w:sz w:val="24"/>
          <w:szCs w:val="24"/>
        </w:rPr>
        <w:t>Nous écoutons notre 3</w:t>
      </w:r>
      <w:r w:rsidRPr="0024212D">
        <w:rPr>
          <w:rFonts w:asciiTheme="majorBidi" w:hAnsiTheme="majorBidi" w:cstheme="majorBidi"/>
          <w:sz w:val="24"/>
          <w:szCs w:val="24"/>
          <w:vertAlign w:val="superscript"/>
        </w:rPr>
        <w:t>ème</w:t>
      </w:r>
      <w:r>
        <w:rPr>
          <w:rFonts w:asciiTheme="majorBidi" w:hAnsiTheme="majorBidi" w:cstheme="majorBidi"/>
          <w:sz w:val="24"/>
          <w:szCs w:val="24"/>
        </w:rPr>
        <w:t xml:space="preserve"> chanson « </w:t>
      </w:r>
      <w:r w:rsidRPr="0024212D">
        <w:rPr>
          <w:rFonts w:asciiTheme="majorBidi" w:hAnsiTheme="majorBidi" w:cstheme="majorBidi"/>
          <w:b/>
          <w:bCs/>
          <w:i/>
          <w:iCs/>
          <w:sz w:val="24"/>
          <w:szCs w:val="24"/>
        </w:rPr>
        <w:t>Je ne suis pas bien portant</w:t>
      </w:r>
      <w:r>
        <w:rPr>
          <w:rFonts w:asciiTheme="majorBidi" w:hAnsiTheme="majorBidi" w:cstheme="majorBidi"/>
          <w:sz w:val="24"/>
          <w:szCs w:val="24"/>
        </w:rPr>
        <w:t> » écrite par Géo Koger et interprété par Gaston Ouvrard. Georges</w:t>
      </w:r>
      <w:r w:rsidR="002B4EA3">
        <w:rPr>
          <w:rFonts w:asciiTheme="majorBidi" w:hAnsiTheme="majorBidi" w:cstheme="majorBidi"/>
          <w:sz w:val="24"/>
          <w:szCs w:val="24"/>
        </w:rPr>
        <w:t>,</w:t>
      </w:r>
      <w:r>
        <w:rPr>
          <w:rFonts w:asciiTheme="majorBidi" w:hAnsiTheme="majorBidi" w:cstheme="majorBidi"/>
          <w:sz w:val="24"/>
          <w:szCs w:val="24"/>
        </w:rPr>
        <w:t xml:space="preserve"> dit Géo Koger</w:t>
      </w:r>
      <w:r w:rsidR="002B4EA3">
        <w:rPr>
          <w:rFonts w:asciiTheme="majorBidi" w:hAnsiTheme="majorBidi" w:cstheme="majorBidi"/>
          <w:sz w:val="24"/>
          <w:szCs w:val="24"/>
        </w:rPr>
        <w:t>,</w:t>
      </w:r>
      <w:r>
        <w:rPr>
          <w:rFonts w:asciiTheme="majorBidi" w:hAnsiTheme="majorBidi" w:cstheme="majorBidi"/>
          <w:sz w:val="24"/>
          <w:szCs w:val="24"/>
        </w:rPr>
        <w:t xml:space="preserve"> est un juif </w:t>
      </w:r>
      <w:r w:rsidR="0073550D">
        <w:rPr>
          <w:rFonts w:asciiTheme="majorBidi" w:hAnsiTheme="majorBidi" w:cstheme="majorBidi"/>
          <w:sz w:val="24"/>
          <w:szCs w:val="24"/>
        </w:rPr>
        <w:t>ashkénaze qui a écrit : « j’ai 2 amours », « Prosper ».</w:t>
      </w:r>
    </w:p>
    <w:p w14:paraId="05C7673D" w14:textId="77777777" w:rsidR="0073550D" w:rsidRDefault="0073550D" w:rsidP="00194B1F">
      <w:pPr>
        <w:spacing w:after="0"/>
        <w:rPr>
          <w:rFonts w:asciiTheme="majorBidi" w:hAnsiTheme="majorBidi" w:cstheme="majorBidi"/>
          <w:sz w:val="24"/>
          <w:szCs w:val="24"/>
        </w:rPr>
      </w:pPr>
    </w:p>
    <w:p w14:paraId="4C1D1BEB" w14:textId="76073E4C" w:rsidR="0073550D" w:rsidRDefault="0073550D" w:rsidP="00194B1F">
      <w:pPr>
        <w:spacing w:after="0"/>
        <w:rPr>
          <w:rFonts w:asciiTheme="majorBidi" w:hAnsiTheme="majorBidi" w:cstheme="majorBidi"/>
          <w:sz w:val="24"/>
          <w:szCs w:val="24"/>
        </w:rPr>
      </w:pPr>
      <w:r>
        <w:rPr>
          <w:rFonts w:asciiTheme="majorBidi" w:hAnsiTheme="majorBidi" w:cstheme="majorBidi"/>
          <w:sz w:val="24"/>
          <w:szCs w:val="24"/>
        </w:rPr>
        <w:t>Nous stoppons maintenant devant l’école de l’ORT (Organisation-Reconstruction-</w:t>
      </w:r>
      <w:r w:rsidR="002B4EA3">
        <w:rPr>
          <w:rFonts w:asciiTheme="majorBidi" w:hAnsiTheme="majorBidi" w:cstheme="majorBidi"/>
          <w:sz w:val="24"/>
          <w:szCs w:val="24"/>
        </w:rPr>
        <w:t>T</w:t>
      </w:r>
      <w:r>
        <w:rPr>
          <w:rFonts w:asciiTheme="majorBidi" w:hAnsiTheme="majorBidi" w:cstheme="majorBidi"/>
          <w:sz w:val="24"/>
          <w:szCs w:val="24"/>
        </w:rPr>
        <w:t xml:space="preserve">ravail) au 4 bis rue des </w:t>
      </w:r>
      <w:r w:rsidR="002B4EA3">
        <w:rPr>
          <w:rFonts w:asciiTheme="majorBidi" w:hAnsiTheme="majorBidi" w:cstheme="majorBidi"/>
          <w:sz w:val="24"/>
          <w:szCs w:val="24"/>
        </w:rPr>
        <w:t>R</w:t>
      </w:r>
      <w:r>
        <w:rPr>
          <w:rFonts w:asciiTheme="majorBidi" w:hAnsiTheme="majorBidi" w:cstheme="majorBidi"/>
          <w:sz w:val="24"/>
          <w:szCs w:val="24"/>
        </w:rPr>
        <w:t>osiers. L’ORT a été créée en Russie dans la zone de résidence afin de donner un travail aux jeunes qui pourraient l’exercer partout dans le monde</w:t>
      </w:r>
      <w:r w:rsidR="002B4EA3">
        <w:rPr>
          <w:rFonts w:asciiTheme="majorBidi" w:hAnsiTheme="majorBidi" w:cstheme="majorBidi"/>
          <w:sz w:val="24"/>
          <w:szCs w:val="24"/>
        </w:rPr>
        <w:t>,</w:t>
      </w:r>
      <w:r>
        <w:rPr>
          <w:rFonts w:asciiTheme="majorBidi" w:hAnsiTheme="majorBidi" w:cstheme="majorBidi"/>
          <w:sz w:val="24"/>
          <w:szCs w:val="24"/>
        </w:rPr>
        <w:t xml:space="preserve"> tel que plombier, </w:t>
      </w:r>
      <w:r w:rsidR="0060371E">
        <w:rPr>
          <w:rFonts w:asciiTheme="majorBidi" w:hAnsiTheme="majorBidi" w:cstheme="majorBidi"/>
          <w:sz w:val="24"/>
          <w:szCs w:val="24"/>
        </w:rPr>
        <w:t>menuisier...</w:t>
      </w:r>
      <w:r>
        <w:rPr>
          <w:rFonts w:asciiTheme="majorBidi" w:hAnsiTheme="majorBidi" w:cstheme="majorBidi"/>
          <w:sz w:val="24"/>
          <w:szCs w:val="24"/>
        </w:rPr>
        <w:t> </w:t>
      </w:r>
    </w:p>
    <w:p w14:paraId="447E3E64" w14:textId="77777777" w:rsidR="002132BF" w:rsidRDefault="002132BF" w:rsidP="002132BF">
      <w:pPr>
        <w:pStyle w:val="NormalWeb"/>
      </w:pPr>
      <w:r>
        <w:rPr>
          <w:noProof/>
        </w:rPr>
        <w:drawing>
          <wp:anchor distT="0" distB="0" distL="114300" distR="114300" simplePos="0" relativeHeight="251661312" behindDoc="0" locked="0" layoutInCell="1" allowOverlap="1" wp14:anchorId="3A2C6935" wp14:editId="37306272">
            <wp:simplePos x="0" y="0"/>
            <wp:positionH relativeFrom="column">
              <wp:posOffset>-4445</wp:posOffset>
            </wp:positionH>
            <wp:positionV relativeFrom="paragraph">
              <wp:posOffset>0</wp:posOffset>
            </wp:positionV>
            <wp:extent cx="1700353" cy="2266571"/>
            <wp:effectExtent l="0" t="0" r="0" b="635"/>
            <wp:wrapSquare wrapText="bothSides"/>
            <wp:docPr id="6406318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00353" cy="2266571"/>
                    </a:xfrm>
                    <a:prstGeom prst="rect">
                      <a:avLst/>
                    </a:prstGeom>
                    <a:noFill/>
                    <a:ln>
                      <a:noFill/>
                    </a:ln>
                  </pic:spPr>
                </pic:pic>
              </a:graphicData>
            </a:graphic>
          </wp:anchor>
        </w:drawing>
      </w:r>
    </w:p>
    <w:p w14:paraId="7118D915" w14:textId="77777777" w:rsidR="002132BF" w:rsidRDefault="002132BF" w:rsidP="00194B1F">
      <w:pPr>
        <w:spacing w:after="0"/>
        <w:rPr>
          <w:rFonts w:asciiTheme="majorBidi" w:hAnsiTheme="majorBidi" w:cstheme="majorBidi"/>
          <w:sz w:val="24"/>
          <w:szCs w:val="24"/>
        </w:rPr>
      </w:pPr>
    </w:p>
    <w:p w14:paraId="60B59555" w14:textId="77777777" w:rsidR="002132BF" w:rsidRDefault="002132BF" w:rsidP="00194B1F">
      <w:pPr>
        <w:spacing w:after="0"/>
        <w:rPr>
          <w:rFonts w:asciiTheme="majorBidi" w:hAnsiTheme="majorBidi" w:cstheme="majorBidi"/>
          <w:sz w:val="24"/>
          <w:szCs w:val="24"/>
        </w:rPr>
      </w:pPr>
    </w:p>
    <w:p w14:paraId="42D4D24C" w14:textId="614CF73C" w:rsidR="002B4EA3" w:rsidRDefault="0073550D" w:rsidP="00194B1F">
      <w:pPr>
        <w:spacing w:after="0"/>
        <w:rPr>
          <w:rFonts w:asciiTheme="majorBidi" w:hAnsiTheme="majorBidi" w:cstheme="majorBidi"/>
          <w:sz w:val="24"/>
          <w:szCs w:val="24"/>
        </w:rPr>
      </w:pPr>
      <w:r>
        <w:rPr>
          <w:rFonts w:asciiTheme="majorBidi" w:hAnsiTheme="majorBidi" w:cstheme="majorBidi"/>
          <w:sz w:val="24"/>
          <w:szCs w:val="24"/>
        </w:rPr>
        <w:t>L’ORT est installée partout en France.</w:t>
      </w:r>
      <w:r w:rsidR="006B29C9">
        <w:rPr>
          <w:rFonts w:asciiTheme="majorBidi" w:hAnsiTheme="majorBidi" w:cstheme="majorBidi"/>
          <w:sz w:val="24"/>
          <w:szCs w:val="24"/>
        </w:rPr>
        <w:t xml:space="preserve"> </w:t>
      </w:r>
      <w:r>
        <w:rPr>
          <w:rFonts w:asciiTheme="majorBidi" w:hAnsiTheme="majorBidi" w:cstheme="majorBidi"/>
          <w:sz w:val="24"/>
          <w:szCs w:val="24"/>
        </w:rPr>
        <w:t>Cette école a été</w:t>
      </w:r>
      <w:r w:rsidR="006B29C9">
        <w:rPr>
          <w:rFonts w:asciiTheme="majorBidi" w:hAnsiTheme="majorBidi" w:cstheme="majorBidi"/>
          <w:sz w:val="24"/>
          <w:szCs w:val="24"/>
        </w:rPr>
        <w:t xml:space="preserve"> </w:t>
      </w:r>
      <w:r>
        <w:rPr>
          <w:rFonts w:asciiTheme="majorBidi" w:hAnsiTheme="majorBidi" w:cstheme="majorBidi"/>
          <w:sz w:val="24"/>
          <w:szCs w:val="24"/>
        </w:rPr>
        <w:t xml:space="preserve">rattachée ultérieurement à </w:t>
      </w:r>
      <w:r w:rsidR="006B29C9">
        <w:rPr>
          <w:rFonts w:asciiTheme="majorBidi" w:hAnsiTheme="majorBidi" w:cstheme="majorBidi"/>
          <w:sz w:val="24"/>
          <w:szCs w:val="24"/>
        </w:rPr>
        <w:t>l’ORT,</w:t>
      </w:r>
      <w:r>
        <w:rPr>
          <w:rFonts w:asciiTheme="majorBidi" w:hAnsiTheme="majorBidi" w:cstheme="majorBidi"/>
          <w:sz w:val="24"/>
          <w:szCs w:val="24"/>
        </w:rPr>
        <w:t xml:space="preserve"> mais elle avait été ouverte quand les </w:t>
      </w:r>
      <w:r w:rsidR="006B29C9">
        <w:rPr>
          <w:rFonts w:asciiTheme="majorBidi" w:hAnsiTheme="majorBidi" w:cstheme="majorBidi"/>
          <w:sz w:val="24"/>
          <w:szCs w:val="24"/>
        </w:rPr>
        <w:t>ashkénazes</w:t>
      </w:r>
      <w:r>
        <w:rPr>
          <w:rFonts w:asciiTheme="majorBidi" w:hAnsiTheme="majorBidi" w:cstheme="majorBidi"/>
          <w:sz w:val="24"/>
          <w:szCs w:val="24"/>
        </w:rPr>
        <w:t xml:space="preserve"> sont arrivés dans le </w:t>
      </w:r>
      <w:r w:rsidR="0060371E">
        <w:rPr>
          <w:rFonts w:asciiTheme="majorBidi" w:hAnsiTheme="majorBidi" w:cstheme="majorBidi"/>
          <w:sz w:val="24"/>
          <w:szCs w:val="24"/>
        </w:rPr>
        <w:t>quartier</w:t>
      </w:r>
      <w:r>
        <w:rPr>
          <w:rFonts w:asciiTheme="majorBidi" w:hAnsiTheme="majorBidi" w:cstheme="majorBidi"/>
          <w:sz w:val="24"/>
          <w:szCs w:val="24"/>
        </w:rPr>
        <w:t>. A l’extérieur</w:t>
      </w:r>
      <w:r w:rsidR="002B4EA3">
        <w:rPr>
          <w:rFonts w:asciiTheme="majorBidi" w:hAnsiTheme="majorBidi" w:cstheme="majorBidi"/>
          <w:sz w:val="24"/>
          <w:szCs w:val="24"/>
        </w:rPr>
        <w:t>,</w:t>
      </w:r>
      <w:r>
        <w:rPr>
          <w:rFonts w:asciiTheme="majorBidi" w:hAnsiTheme="majorBidi" w:cstheme="majorBidi"/>
          <w:sz w:val="24"/>
          <w:szCs w:val="24"/>
        </w:rPr>
        <w:t xml:space="preserve"> on trouve une plaque à la mémoire de </w:t>
      </w:r>
      <w:r w:rsidR="006B29C9">
        <w:rPr>
          <w:rFonts w:asciiTheme="majorBidi" w:hAnsiTheme="majorBidi" w:cstheme="majorBidi"/>
          <w:sz w:val="24"/>
          <w:szCs w:val="24"/>
        </w:rPr>
        <w:t xml:space="preserve">David </w:t>
      </w:r>
      <w:r>
        <w:rPr>
          <w:rFonts w:asciiTheme="majorBidi" w:hAnsiTheme="majorBidi" w:cstheme="majorBidi"/>
          <w:sz w:val="24"/>
          <w:szCs w:val="24"/>
        </w:rPr>
        <w:t xml:space="preserve">et Ida </w:t>
      </w:r>
      <w:r w:rsidR="006B29C9">
        <w:rPr>
          <w:rFonts w:asciiTheme="majorBidi" w:hAnsiTheme="majorBidi" w:cstheme="majorBidi"/>
          <w:sz w:val="24"/>
          <w:szCs w:val="24"/>
        </w:rPr>
        <w:t xml:space="preserve">Lévitte, résistants, assassinés à Auschwitz. </w:t>
      </w:r>
    </w:p>
    <w:p w14:paraId="6B8681EE" w14:textId="77777777" w:rsidR="002132BF" w:rsidRDefault="002132BF" w:rsidP="00194B1F">
      <w:pPr>
        <w:spacing w:after="0"/>
        <w:rPr>
          <w:rFonts w:asciiTheme="majorBidi" w:hAnsiTheme="majorBidi" w:cstheme="majorBidi"/>
          <w:sz w:val="24"/>
          <w:szCs w:val="24"/>
        </w:rPr>
      </w:pPr>
    </w:p>
    <w:p w14:paraId="2C41C971" w14:textId="77777777" w:rsidR="002132BF" w:rsidRDefault="002132BF" w:rsidP="00194B1F">
      <w:pPr>
        <w:spacing w:after="0"/>
        <w:rPr>
          <w:rFonts w:asciiTheme="majorBidi" w:hAnsiTheme="majorBidi" w:cstheme="majorBidi"/>
          <w:sz w:val="24"/>
          <w:szCs w:val="24"/>
        </w:rPr>
      </w:pPr>
    </w:p>
    <w:p w14:paraId="2777A41E" w14:textId="77777777" w:rsidR="002132BF" w:rsidRDefault="002132BF" w:rsidP="00194B1F">
      <w:pPr>
        <w:spacing w:after="0"/>
        <w:rPr>
          <w:rFonts w:asciiTheme="majorBidi" w:hAnsiTheme="majorBidi" w:cstheme="majorBidi"/>
          <w:sz w:val="24"/>
          <w:szCs w:val="24"/>
        </w:rPr>
      </w:pPr>
    </w:p>
    <w:p w14:paraId="0753C8DD" w14:textId="413839AD" w:rsidR="002132BF" w:rsidRDefault="0013788D" w:rsidP="00194B1F">
      <w:pPr>
        <w:spacing w:after="0"/>
        <w:rPr>
          <w:rFonts w:asciiTheme="majorBidi" w:hAnsiTheme="majorBidi" w:cstheme="majorBidi"/>
          <w:sz w:val="24"/>
          <w:szCs w:val="24"/>
        </w:rPr>
      </w:pPr>
      <w:r>
        <w:rPr>
          <w:noProof/>
        </w:rPr>
        <w:drawing>
          <wp:anchor distT="0" distB="0" distL="114300" distR="114300" simplePos="0" relativeHeight="251662336" behindDoc="0" locked="0" layoutInCell="1" allowOverlap="1" wp14:anchorId="3355D7DF" wp14:editId="121191B2">
            <wp:simplePos x="0" y="0"/>
            <wp:positionH relativeFrom="margin">
              <wp:align>right</wp:align>
            </wp:positionH>
            <wp:positionV relativeFrom="paragraph">
              <wp:posOffset>18415</wp:posOffset>
            </wp:positionV>
            <wp:extent cx="1668780" cy="2714625"/>
            <wp:effectExtent l="0" t="0" r="7620" b="9525"/>
            <wp:wrapSquare wrapText="bothSides"/>
            <wp:docPr id="60176207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8780" cy="2714625"/>
                    </a:xfrm>
                    <a:prstGeom prst="rect">
                      <a:avLst/>
                    </a:prstGeom>
                    <a:noFill/>
                    <a:ln>
                      <a:noFill/>
                    </a:ln>
                  </pic:spPr>
                </pic:pic>
              </a:graphicData>
            </a:graphic>
            <wp14:sizeRelV relativeFrom="margin">
              <wp14:pctHeight>0</wp14:pctHeight>
            </wp14:sizeRelV>
          </wp:anchor>
        </w:drawing>
      </w:r>
    </w:p>
    <w:p w14:paraId="18D25BB5" w14:textId="7D1C4962" w:rsidR="002132BF" w:rsidRDefault="002132BF" w:rsidP="002132BF">
      <w:pPr>
        <w:spacing w:after="0"/>
        <w:ind w:left="284"/>
        <w:rPr>
          <w:rFonts w:asciiTheme="majorBidi" w:hAnsiTheme="majorBidi" w:cstheme="majorBidi"/>
          <w:sz w:val="24"/>
          <w:szCs w:val="24"/>
        </w:rPr>
      </w:pPr>
      <w:r>
        <w:rPr>
          <w:rFonts w:asciiTheme="majorBidi" w:hAnsiTheme="majorBidi" w:cstheme="majorBidi"/>
          <w:sz w:val="24"/>
          <w:szCs w:val="24"/>
        </w:rPr>
        <w:t xml:space="preserve">                                                                                                                                                                     </w:t>
      </w:r>
    </w:p>
    <w:p w14:paraId="138DA835" w14:textId="61D7914C" w:rsidR="002132BF" w:rsidRDefault="002132BF" w:rsidP="00194B1F">
      <w:pPr>
        <w:spacing w:after="0"/>
        <w:rPr>
          <w:rFonts w:asciiTheme="majorBidi" w:hAnsiTheme="majorBidi" w:cstheme="majorBidi"/>
          <w:sz w:val="24"/>
          <w:szCs w:val="24"/>
        </w:rPr>
      </w:pPr>
      <w:r>
        <w:rPr>
          <w:rFonts w:asciiTheme="majorBidi" w:hAnsiTheme="majorBidi" w:cstheme="majorBidi"/>
          <w:sz w:val="24"/>
          <w:szCs w:val="24"/>
        </w:rPr>
        <w:t xml:space="preserve">                                                                                                                                  </w:t>
      </w:r>
    </w:p>
    <w:p w14:paraId="0FDF3FAD" w14:textId="53B97783" w:rsidR="0073550D" w:rsidRDefault="006B29C9" w:rsidP="00194B1F">
      <w:pPr>
        <w:spacing w:after="0"/>
        <w:rPr>
          <w:rFonts w:asciiTheme="majorBidi" w:hAnsiTheme="majorBidi" w:cstheme="majorBidi"/>
          <w:sz w:val="24"/>
          <w:szCs w:val="24"/>
        </w:rPr>
      </w:pPr>
      <w:r>
        <w:rPr>
          <w:rFonts w:asciiTheme="majorBidi" w:hAnsiTheme="majorBidi" w:cstheme="majorBidi"/>
          <w:sz w:val="24"/>
          <w:szCs w:val="24"/>
        </w:rPr>
        <w:t>A l’intérieur</w:t>
      </w:r>
      <w:r w:rsidR="002B4EA3">
        <w:rPr>
          <w:rFonts w:asciiTheme="majorBidi" w:hAnsiTheme="majorBidi" w:cstheme="majorBidi"/>
          <w:sz w:val="24"/>
          <w:szCs w:val="24"/>
        </w:rPr>
        <w:t>,</w:t>
      </w:r>
      <w:r>
        <w:rPr>
          <w:rFonts w:asciiTheme="majorBidi" w:hAnsiTheme="majorBidi" w:cstheme="majorBidi"/>
          <w:sz w:val="24"/>
          <w:szCs w:val="24"/>
        </w:rPr>
        <w:t xml:space="preserve"> on observe plusieurs plaques à la mémoire de professeurs ou d’élèves qui ont péri pendant la seconde guerre mondiale. On repère le nom de Wolf Wajsbrot, d’origine polonaise</w:t>
      </w:r>
      <w:r w:rsidR="00741123">
        <w:rPr>
          <w:rFonts w:asciiTheme="majorBidi" w:hAnsiTheme="majorBidi" w:cstheme="majorBidi"/>
          <w:sz w:val="24"/>
          <w:szCs w:val="24"/>
        </w:rPr>
        <w:t> :</w:t>
      </w:r>
      <w:r>
        <w:rPr>
          <w:rFonts w:asciiTheme="majorBidi" w:hAnsiTheme="majorBidi" w:cstheme="majorBidi"/>
          <w:sz w:val="24"/>
          <w:szCs w:val="24"/>
        </w:rPr>
        <w:t xml:space="preserve"> il y étudie la mécanique, il rejoint le groupe Manouchian et sera fusillé.</w:t>
      </w:r>
    </w:p>
    <w:p w14:paraId="3DD0072A" w14:textId="77777777" w:rsidR="00741123" w:rsidRDefault="00741123" w:rsidP="00194B1F">
      <w:pPr>
        <w:spacing w:after="0"/>
        <w:rPr>
          <w:rFonts w:asciiTheme="majorBidi" w:hAnsiTheme="majorBidi" w:cstheme="majorBidi"/>
          <w:sz w:val="24"/>
          <w:szCs w:val="24"/>
        </w:rPr>
      </w:pPr>
    </w:p>
    <w:p w14:paraId="5B6B422A" w14:textId="279A3327" w:rsidR="007A6989" w:rsidRDefault="006B29C9" w:rsidP="00194B1F">
      <w:pPr>
        <w:spacing w:after="0"/>
        <w:rPr>
          <w:rFonts w:asciiTheme="majorBidi" w:hAnsiTheme="majorBidi" w:cstheme="majorBidi"/>
          <w:sz w:val="24"/>
          <w:szCs w:val="24"/>
        </w:rPr>
      </w:pPr>
      <w:r>
        <w:rPr>
          <w:rFonts w:asciiTheme="majorBidi" w:hAnsiTheme="majorBidi" w:cstheme="majorBidi"/>
          <w:sz w:val="24"/>
          <w:szCs w:val="24"/>
        </w:rPr>
        <w:t>Audrey nous montre l’affiche parue en février 1944</w:t>
      </w:r>
      <w:r w:rsidR="00741123">
        <w:rPr>
          <w:rFonts w:asciiTheme="majorBidi" w:hAnsiTheme="majorBidi" w:cstheme="majorBidi"/>
          <w:sz w:val="24"/>
          <w:szCs w:val="24"/>
        </w:rPr>
        <w:t>,</w:t>
      </w:r>
      <w:r>
        <w:rPr>
          <w:rFonts w:asciiTheme="majorBidi" w:hAnsiTheme="majorBidi" w:cstheme="majorBidi"/>
          <w:sz w:val="24"/>
          <w:szCs w:val="24"/>
        </w:rPr>
        <w:t xml:space="preserve"> qui appelait à la dénonciation des personnes de ce groupe. Cette affiche</w:t>
      </w:r>
      <w:r w:rsidR="007A6989">
        <w:rPr>
          <w:rFonts w:asciiTheme="majorBidi" w:hAnsiTheme="majorBidi" w:cstheme="majorBidi"/>
          <w:sz w:val="24"/>
          <w:szCs w:val="24"/>
        </w:rPr>
        <w:t xml:space="preserve"> </w:t>
      </w:r>
      <w:r>
        <w:rPr>
          <w:rFonts w:asciiTheme="majorBidi" w:hAnsiTheme="majorBidi" w:cstheme="majorBidi"/>
          <w:sz w:val="24"/>
          <w:szCs w:val="24"/>
        </w:rPr>
        <w:t>rouge, couleur sang</w:t>
      </w:r>
      <w:r w:rsidR="00741123">
        <w:rPr>
          <w:rFonts w:asciiTheme="majorBidi" w:hAnsiTheme="majorBidi" w:cstheme="majorBidi"/>
          <w:sz w:val="24"/>
          <w:szCs w:val="24"/>
        </w:rPr>
        <w:t>,</w:t>
      </w:r>
      <w:r>
        <w:rPr>
          <w:rFonts w:asciiTheme="majorBidi" w:hAnsiTheme="majorBidi" w:cstheme="majorBidi"/>
          <w:sz w:val="24"/>
          <w:szCs w:val="24"/>
        </w:rPr>
        <w:t xml:space="preserve"> </w:t>
      </w:r>
      <w:r w:rsidR="00CE1225">
        <w:rPr>
          <w:rFonts w:asciiTheme="majorBidi" w:hAnsiTheme="majorBidi" w:cstheme="majorBidi"/>
          <w:sz w:val="24"/>
          <w:szCs w:val="24"/>
        </w:rPr>
        <w:t>dénonce leurs</w:t>
      </w:r>
      <w:r>
        <w:rPr>
          <w:rFonts w:asciiTheme="majorBidi" w:hAnsiTheme="majorBidi" w:cstheme="majorBidi"/>
          <w:sz w:val="24"/>
          <w:szCs w:val="24"/>
        </w:rPr>
        <w:t xml:space="preserve"> crimes avec un triangle maçonnique e</w:t>
      </w:r>
      <w:r w:rsidR="00741123">
        <w:rPr>
          <w:rFonts w:asciiTheme="majorBidi" w:hAnsiTheme="majorBidi" w:cstheme="majorBidi"/>
          <w:sz w:val="24"/>
          <w:szCs w:val="24"/>
        </w:rPr>
        <w:t>n</w:t>
      </w:r>
      <w:r>
        <w:rPr>
          <w:rFonts w:asciiTheme="majorBidi" w:hAnsiTheme="majorBidi" w:cstheme="majorBidi"/>
          <w:sz w:val="24"/>
          <w:szCs w:val="24"/>
        </w:rPr>
        <w:t xml:space="preserve"> rappelant qu’ils portent tous des noms </w:t>
      </w:r>
      <w:r w:rsidR="00741123">
        <w:rPr>
          <w:rFonts w:asciiTheme="majorBidi" w:hAnsiTheme="majorBidi" w:cstheme="majorBidi"/>
          <w:sz w:val="24"/>
          <w:szCs w:val="24"/>
        </w:rPr>
        <w:t xml:space="preserve">à </w:t>
      </w:r>
      <w:r>
        <w:rPr>
          <w:rFonts w:asciiTheme="majorBidi" w:hAnsiTheme="majorBidi" w:cstheme="majorBidi"/>
          <w:sz w:val="24"/>
          <w:szCs w:val="24"/>
        </w:rPr>
        <w:t>consonance étrangère </w:t>
      </w:r>
    </w:p>
    <w:p w14:paraId="1851E09A" w14:textId="77777777" w:rsidR="00F401BF" w:rsidRDefault="00F401BF" w:rsidP="00194B1F">
      <w:pPr>
        <w:spacing w:after="0"/>
        <w:rPr>
          <w:rFonts w:asciiTheme="majorBidi" w:hAnsiTheme="majorBidi" w:cstheme="majorBidi"/>
          <w:sz w:val="24"/>
          <w:szCs w:val="24"/>
        </w:rPr>
      </w:pPr>
    </w:p>
    <w:p w14:paraId="7685CC65" w14:textId="532CFD0C" w:rsidR="00F401BF" w:rsidRDefault="00F401BF" w:rsidP="00194B1F">
      <w:pPr>
        <w:spacing w:after="0"/>
        <w:rPr>
          <w:rFonts w:asciiTheme="majorBidi" w:hAnsiTheme="majorBidi" w:cstheme="majorBidi"/>
          <w:sz w:val="24"/>
          <w:szCs w:val="24"/>
        </w:rPr>
      </w:pPr>
      <w:r>
        <w:rPr>
          <w:noProof/>
        </w:rPr>
        <w:drawing>
          <wp:anchor distT="0" distB="0" distL="114300" distR="114300" simplePos="0" relativeHeight="251663360" behindDoc="0" locked="0" layoutInCell="1" allowOverlap="1" wp14:anchorId="6EFF5EBC" wp14:editId="33BA45E8">
            <wp:simplePos x="0" y="0"/>
            <wp:positionH relativeFrom="column">
              <wp:posOffset>-4445</wp:posOffset>
            </wp:positionH>
            <wp:positionV relativeFrom="paragraph">
              <wp:posOffset>635</wp:posOffset>
            </wp:positionV>
            <wp:extent cx="1666875" cy="2221948"/>
            <wp:effectExtent l="0" t="0" r="0" b="6985"/>
            <wp:wrapSquare wrapText="bothSides"/>
            <wp:docPr id="7850865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875" cy="2221948"/>
                    </a:xfrm>
                    <a:prstGeom prst="rect">
                      <a:avLst/>
                    </a:prstGeom>
                    <a:noFill/>
                    <a:ln>
                      <a:noFill/>
                    </a:ln>
                  </pic:spPr>
                </pic:pic>
              </a:graphicData>
            </a:graphic>
          </wp:anchor>
        </w:drawing>
      </w:r>
      <w:r>
        <w:rPr>
          <w:noProof/>
        </w:rPr>
        <w:t xml:space="preserve">    </w:t>
      </w:r>
    </w:p>
    <w:p w14:paraId="1C291E64" w14:textId="77777777" w:rsidR="00B60C07" w:rsidRDefault="00B60C07" w:rsidP="00194B1F">
      <w:pPr>
        <w:spacing w:after="0"/>
        <w:rPr>
          <w:rFonts w:asciiTheme="majorBidi" w:hAnsiTheme="majorBidi" w:cstheme="majorBidi"/>
          <w:sz w:val="24"/>
          <w:szCs w:val="24"/>
        </w:rPr>
      </w:pPr>
    </w:p>
    <w:p w14:paraId="04DFFEAF" w14:textId="2F3EED7A" w:rsidR="006B29C9" w:rsidRDefault="006B29C9" w:rsidP="00194B1F">
      <w:pPr>
        <w:spacing w:after="0"/>
        <w:rPr>
          <w:rFonts w:asciiTheme="majorBidi" w:hAnsiTheme="majorBidi" w:cstheme="majorBidi"/>
          <w:sz w:val="24"/>
          <w:szCs w:val="24"/>
        </w:rPr>
      </w:pPr>
      <w:r>
        <w:rPr>
          <w:rFonts w:asciiTheme="majorBidi" w:hAnsiTheme="majorBidi" w:cstheme="majorBidi"/>
          <w:sz w:val="24"/>
          <w:szCs w:val="24"/>
        </w:rPr>
        <w:t>Il est écrit :</w:t>
      </w:r>
      <w:r w:rsidR="007A6989">
        <w:rPr>
          <w:rFonts w:asciiTheme="majorBidi" w:hAnsiTheme="majorBidi" w:cstheme="majorBidi"/>
          <w:sz w:val="24"/>
          <w:szCs w:val="24"/>
        </w:rPr>
        <w:t> « S</w:t>
      </w:r>
      <w:r>
        <w:rPr>
          <w:rFonts w:asciiTheme="majorBidi" w:hAnsiTheme="majorBidi" w:cstheme="majorBidi"/>
          <w:sz w:val="24"/>
          <w:szCs w:val="24"/>
        </w:rPr>
        <w:t>abotage-terrorisme-anarchie »</w:t>
      </w:r>
      <w:r w:rsidR="007A6989">
        <w:rPr>
          <w:rFonts w:asciiTheme="majorBidi" w:hAnsiTheme="majorBidi" w:cstheme="majorBidi"/>
          <w:sz w:val="24"/>
          <w:szCs w:val="24"/>
        </w:rPr>
        <w:t>.</w:t>
      </w:r>
    </w:p>
    <w:p w14:paraId="4B7462B5" w14:textId="7577E890" w:rsidR="007A6989" w:rsidRDefault="007A6989" w:rsidP="00194B1F">
      <w:pPr>
        <w:spacing w:after="0"/>
        <w:rPr>
          <w:rFonts w:asciiTheme="majorBidi" w:hAnsiTheme="majorBidi" w:cstheme="majorBidi"/>
          <w:sz w:val="24"/>
          <w:szCs w:val="24"/>
        </w:rPr>
      </w:pPr>
      <w:r>
        <w:rPr>
          <w:rFonts w:asciiTheme="majorBidi" w:hAnsiTheme="majorBidi" w:cstheme="majorBidi"/>
          <w:sz w:val="24"/>
          <w:szCs w:val="24"/>
        </w:rPr>
        <w:t>21 personnes de ce groupe seront arrêté</w:t>
      </w:r>
      <w:r w:rsidR="00741123">
        <w:rPr>
          <w:rFonts w:asciiTheme="majorBidi" w:hAnsiTheme="majorBidi" w:cstheme="majorBidi"/>
          <w:sz w:val="24"/>
          <w:szCs w:val="24"/>
        </w:rPr>
        <w:t>e</w:t>
      </w:r>
      <w:r>
        <w:rPr>
          <w:rFonts w:asciiTheme="majorBidi" w:hAnsiTheme="majorBidi" w:cstheme="majorBidi"/>
          <w:sz w:val="24"/>
          <w:szCs w:val="24"/>
        </w:rPr>
        <w:t>s et fusillé</w:t>
      </w:r>
      <w:r w:rsidR="00741123">
        <w:rPr>
          <w:rFonts w:asciiTheme="majorBidi" w:hAnsiTheme="majorBidi" w:cstheme="majorBidi"/>
          <w:sz w:val="24"/>
          <w:szCs w:val="24"/>
        </w:rPr>
        <w:t>e</w:t>
      </w:r>
      <w:r>
        <w:rPr>
          <w:rFonts w:asciiTheme="majorBidi" w:hAnsiTheme="majorBidi" w:cstheme="majorBidi"/>
          <w:sz w:val="24"/>
          <w:szCs w:val="24"/>
        </w:rPr>
        <w:t>s au Mont Valérien</w:t>
      </w:r>
      <w:r w:rsidR="00741123">
        <w:rPr>
          <w:rFonts w:asciiTheme="majorBidi" w:hAnsiTheme="majorBidi" w:cstheme="majorBidi"/>
          <w:sz w:val="24"/>
          <w:szCs w:val="24"/>
        </w:rPr>
        <w:t>,</w:t>
      </w:r>
      <w:r>
        <w:rPr>
          <w:rFonts w:asciiTheme="majorBidi" w:hAnsiTheme="majorBidi" w:cstheme="majorBidi"/>
          <w:sz w:val="24"/>
          <w:szCs w:val="24"/>
        </w:rPr>
        <w:t xml:space="preserve"> sauf une femme qui sera expédiée en Allemagne pour y être fusillée. La Fran</w:t>
      </w:r>
      <w:r w:rsidR="00741123">
        <w:rPr>
          <w:rFonts w:asciiTheme="majorBidi" w:hAnsiTheme="majorBidi" w:cstheme="majorBidi"/>
          <w:sz w:val="24"/>
          <w:szCs w:val="24"/>
        </w:rPr>
        <w:t>c</w:t>
      </w:r>
      <w:r>
        <w:rPr>
          <w:rFonts w:asciiTheme="majorBidi" w:hAnsiTheme="majorBidi" w:cstheme="majorBidi"/>
          <w:sz w:val="24"/>
          <w:szCs w:val="24"/>
        </w:rPr>
        <w:t>e ne fusille pas les femmes !</w:t>
      </w:r>
    </w:p>
    <w:p w14:paraId="69D96F0C" w14:textId="77777777" w:rsidR="00B60C07" w:rsidRDefault="00B60C07" w:rsidP="00194B1F">
      <w:pPr>
        <w:spacing w:after="0"/>
        <w:rPr>
          <w:rFonts w:asciiTheme="majorBidi" w:hAnsiTheme="majorBidi" w:cstheme="majorBidi"/>
          <w:sz w:val="24"/>
          <w:szCs w:val="24"/>
        </w:rPr>
      </w:pPr>
    </w:p>
    <w:p w14:paraId="51FEB342" w14:textId="66315E18" w:rsidR="007A6989" w:rsidRDefault="00B60C07" w:rsidP="00B60C07">
      <w:pPr>
        <w:spacing w:after="0"/>
        <w:rPr>
          <w:rFonts w:asciiTheme="majorBidi" w:hAnsiTheme="majorBidi" w:cstheme="majorBidi"/>
          <w:sz w:val="24"/>
          <w:szCs w:val="24"/>
        </w:rPr>
      </w:pPr>
      <w:r>
        <w:rPr>
          <w:noProof/>
        </w:rPr>
        <w:drawing>
          <wp:anchor distT="0" distB="0" distL="114300" distR="114300" simplePos="0" relativeHeight="251664384" behindDoc="0" locked="0" layoutInCell="1" allowOverlap="1" wp14:anchorId="431521F1" wp14:editId="0EF3A2D4">
            <wp:simplePos x="0" y="0"/>
            <wp:positionH relativeFrom="column">
              <wp:posOffset>3910330</wp:posOffset>
            </wp:positionH>
            <wp:positionV relativeFrom="paragraph">
              <wp:posOffset>-128270</wp:posOffset>
            </wp:positionV>
            <wp:extent cx="1676400" cy="2234645"/>
            <wp:effectExtent l="0" t="0" r="0" b="0"/>
            <wp:wrapSquare wrapText="bothSides"/>
            <wp:docPr id="116876884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76400" cy="2234645"/>
                    </a:xfrm>
                    <a:prstGeom prst="rect">
                      <a:avLst/>
                    </a:prstGeom>
                    <a:noFill/>
                    <a:ln>
                      <a:noFill/>
                    </a:ln>
                  </pic:spPr>
                </pic:pic>
              </a:graphicData>
            </a:graphic>
          </wp:anchor>
        </w:drawing>
      </w:r>
      <w:r w:rsidR="00741123">
        <w:rPr>
          <w:rFonts w:asciiTheme="majorBidi" w:hAnsiTheme="majorBidi" w:cstheme="majorBidi"/>
          <w:sz w:val="24"/>
          <w:szCs w:val="24"/>
        </w:rPr>
        <w:t>Ces personnes</w:t>
      </w:r>
      <w:r w:rsidR="007A6989">
        <w:rPr>
          <w:rFonts w:asciiTheme="majorBidi" w:hAnsiTheme="majorBidi" w:cstheme="majorBidi"/>
          <w:sz w:val="24"/>
          <w:szCs w:val="24"/>
        </w:rPr>
        <w:t xml:space="preserve"> ont été </w:t>
      </w:r>
      <w:r w:rsidR="005C0EB7">
        <w:rPr>
          <w:rFonts w:asciiTheme="majorBidi" w:hAnsiTheme="majorBidi" w:cstheme="majorBidi"/>
          <w:sz w:val="24"/>
          <w:szCs w:val="24"/>
        </w:rPr>
        <w:t>oublié</w:t>
      </w:r>
      <w:r w:rsidR="00741123">
        <w:rPr>
          <w:rFonts w:asciiTheme="majorBidi" w:hAnsiTheme="majorBidi" w:cstheme="majorBidi"/>
          <w:sz w:val="24"/>
          <w:szCs w:val="24"/>
        </w:rPr>
        <w:t>e</w:t>
      </w:r>
      <w:r w:rsidR="005C0EB7">
        <w:rPr>
          <w:rFonts w:asciiTheme="majorBidi" w:hAnsiTheme="majorBidi" w:cstheme="majorBidi"/>
          <w:sz w:val="24"/>
          <w:szCs w:val="24"/>
        </w:rPr>
        <w:t>s</w:t>
      </w:r>
      <w:r w:rsidR="00741123">
        <w:rPr>
          <w:rFonts w:asciiTheme="majorBidi" w:hAnsiTheme="majorBidi" w:cstheme="majorBidi"/>
          <w:sz w:val="24"/>
          <w:szCs w:val="24"/>
        </w:rPr>
        <w:t>,</w:t>
      </w:r>
      <w:r w:rsidR="007A6989">
        <w:rPr>
          <w:rFonts w:asciiTheme="majorBidi" w:hAnsiTheme="majorBidi" w:cstheme="majorBidi"/>
          <w:sz w:val="24"/>
          <w:szCs w:val="24"/>
        </w:rPr>
        <w:t xml:space="preserve"> puis reviennent dans la mémoire des français en 1955 </w:t>
      </w:r>
      <w:r w:rsidR="005C0EB7">
        <w:rPr>
          <w:rFonts w:asciiTheme="majorBidi" w:hAnsiTheme="majorBidi" w:cstheme="majorBidi"/>
          <w:sz w:val="24"/>
          <w:szCs w:val="24"/>
        </w:rPr>
        <w:t>grâce au</w:t>
      </w:r>
      <w:r w:rsidR="007A6989">
        <w:rPr>
          <w:rFonts w:asciiTheme="majorBidi" w:hAnsiTheme="majorBidi" w:cstheme="majorBidi"/>
          <w:sz w:val="24"/>
          <w:szCs w:val="24"/>
        </w:rPr>
        <w:t xml:space="preserve"> poème écrit par Aragon à partir de la lettre adressée par </w:t>
      </w:r>
      <w:proofErr w:type="spellStart"/>
      <w:r w:rsidR="007A6989">
        <w:rPr>
          <w:rFonts w:asciiTheme="majorBidi" w:hAnsiTheme="majorBidi" w:cstheme="majorBidi"/>
          <w:sz w:val="24"/>
          <w:szCs w:val="24"/>
        </w:rPr>
        <w:t>Missa</w:t>
      </w:r>
      <w:r w:rsidR="005C0EB7">
        <w:rPr>
          <w:rFonts w:asciiTheme="majorBidi" w:hAnsiTheme="majorBidi" w:cstheme="majorBidi"/>
          <w:sz w:val="24"/>
          <w:szCs w:val="24"/>
        </w:rPr>
        <w:t>k</w:t>
      </w:r>
      <w:proofErr w:type="spellEnd"/>
      <w:r w:rsidR="007A6989">
        <w:rPr>
          <w:rFonts w:asciiTheme="majorBidi" w:hAnsiTheme="majorBidi" w:cstheme="majorBidi"/>
          <w:sz w:val="24"/>
          <w:szCs w:val="24"/>
        </w:rPr>
        <w:t xml:space="preserve"> Manochian</w:t>
      </w:r>
      <w:r w:rsidR="005C0EB7">
        <w:rPr>
          <w:rFonts w:asciiTheme="majorBidi" w:hAnsiTheme="majorBidi" w:cstheme="majorBidi"/>
          <w:sz w:val="24"/>
          <w:szCs w:val="24"/>
        </w:rPr>
        <w:t xml:space="preserve"> </w:t>
      </w:r>
      <w:r w:rsidR="007A6989">
        <w:rPr>
          <w:rFonts w:asciiTheme="majorBidi" w:hAnsiTheme="majorBidi" w:cstheme="majorBidi"/>
          <w:sz w:val="24"/>
          <w:szCs w:val="24"/>
        </w:rPr>
        <w:t>(1909-1944) à sa femme Mélinée (1913-1989)</w:t>
      </w:r>
      <w:r w:rsidR="00741123">
        <w:rPr>
          <w:rFonts w:asciiTheme="majorBidi" w:hAnsiTheme="majorBidi" w:cstheme="majorBidi"/>
          <w:sz w:val="24"/>
          <w:szCs w:val="24"/>
        </w:rPr>
        <w:t>,</w:t>
      </w:r>
      <w:r w:rsidR="007A6989">
        <w:rPr>
          <w:rFonts w:asciiTheme="majorBidi" w:hAnsiTheme="majorBidi" w:cstheme="majorBidi"/>
          <w:sz w:val="24"/>
          <w:szCs w:val="24"/>
        </w:rPr>
        <w:t xml:space="preserve"> elle-même résistante</w:t>
      </w:r>
      <w:r w:rsidR="00741123">
        <w:rPr>
          <w:rFonts w:asciiTheme="majorBidi" w:hAnsiTheme="majorBidi" w:cstheme="majorBidi"/>
          <w:sz w:val="24"/>
          <w:szCs w:val="24"/>
        </w:rPr>
        <w:t>,</w:t>
      </w:r>
      <w:r w:rsidR="005C0EB7">
        <w:rPr>
          <w:rFonts w:asciiTheme="majorBidi" w:hAnsiTheme="majorBidi" w:cstheme="majorBidi"/>
          <w:sz w:val="24"/>
          <w:szCs w:val="24"/>
        </w:rPr>
        <w:t xml:space="preserve"> et mis en musique par </w:t>
      </w:r>
      <w:r w:rsidR="00183BF0">
        <w:rPr>
          <w:rFonts w:asciiTheme="majorBidi" w:hAnsiTheme="majorBidi" w:cstheme="majorBidi"/>
          <w:sz w:val="24"/>
          <w:szCs w:val="24"/>
        </w:rPr>
        <w:t>Léo Ferré</w:t>
      </w:r>
      <w:r w:rsidR="008B4816">
        <w:rPr>
          <w:rFonts w:asciiTheme="majorBidi" w:hAnsiTheme="majorBidi" w:cstheme="majorBidi"/>
          <w:sz w:val="24"/>
          <w:szCs w:val="24"/>
        </w:rPr>
        <w:t xml:space="preserve"> : </w:t>
      </w:r>
      <w:r>
        <w:rPr>
          <w:rFonts w:asciiTheme="majorBidi" w:hAnsiTheme="majorBidi" w:cstheme="majorBidi"/>
          <w:sz w:val="24"/>
          <w:szCs w:val="24"/>
        </w:rPr>
        <w:t xml:space="preserve">         </w:t>
      </w:r>
      <w:proofErr w:type="gramStart"/>
      <w:r>
        <w:rPr>
          <w:rFonts w:asciiTheme="majorBidi" w:hAnsiTheme="majorBidi" w:cstheme="majorBidi"/>
          <w:sz w:val="24"/>
          <w:szCs w:val="24"/>
        </w:rPr>
        <w:t xml:space="preserve">   </w:t>
      </w:r>
      <w:r w:rsidR="008B4816">
        <w:rPr>
          <w:rFonts w:asciiTheme="majorBidi" w:hAnsiTheme="majorBidi" w:cstheme="majorBidi"/>
          <w:sz w:val="24"/>
          <w:szCs w:val="24"/>
        </w:rPr>
        <w:t>«</w:t>
      </w:r>
      <w:proofErr w:type="gramEnd"/>
      <w:r w:rsidR="008B4816" w:rsidRPr="008B4816">
        <w:rPr>
          <w:rFonts w:asciiTheme="majorBidi" w:hAnsiTheme="majorBidi" w:cstheme="majorBidi"/>
          <w:b/>
          <w:bCs/>
          <w:i/>
          <w:iCs/>
          <w:sz w:val="24"/>
          <w:szCs w:val="24"/>
        </w:rPr>
        <w:t> L’affiche rouge </w:t>
      </w:r>
      <w:r w:rsidR="008B4816">
        <w:rPr>
          <w:rFonts w:asciiTheme="majorBidi" w:hAnsiTheme="majorBidi" w:cstheme="majorBidi"/>
          <w:sz w:val="24"/>
          <w:szCs w:val="24"/>
        </w:rPr>
        <w:t>»</w:t>
      </w:r>
      <w:r w:rsidR="00183BF0">
        <w:rPr>
          <w:rFonts w:asciiTheme="majorBidi" w:hAnsiTheme="majorBidi" w:cstheme="majorBidi"/>
          <w:sz w:val="24"/>
          <w:szCs w:val="24"/>
        </w:rPr>
        <w:t>.</w:t>
      </w:r>
    </w:p>
    <w:p w14:paraId="5813DAB2" w14:textId="77777777" w:rsidR="00F401BF" w:rsidRDefault="00F401BF" w:rsidP="00194B1F">
      <w:pPr>
        <w:spacing w:after="0"/>
        <w:rPr>
          <w:rFonts w:asciiTheme="majorBidi" w:hAnsiTheme="majorBidi" w:cstheme="majorBidi"/>
          <w:sz w:val="24"/>
          <w:szCs w:val="24"/>
        </w:rPr>
      </w:pPr>
    </w:p>
    <w:p w14:paraId="56509091" w14:textId="77777777" w:rsidR="00183BF0" w:rsidRDefault="00183BF0" w:rsidP="00194B1F">
      <w:pPr>
        <w:spacing w:after="0"/>
        <w:rPr>
          <w:rFonts w:asciiTheme="majorBidi" w:hAnsiTheme="majorBidi" w:cstheme="majorBidi"/>
          <w:sz w:val="24"/>
          <w:szCs w:val="24"/>
        </w:rPr>
      </w:pPr>
    </w:p>
    <w:p w14:paraId="389E2BFF" w14:textId="3C90E328" w:rsidR="00F401BF" w:rsidRDefault="00F401BF" w:rsidP="00194B1F">
      <w:pPr>
        <w:spacing w:after="0"/>
        <w:rPr>
          <w:rFonts w:asciiTheme="majorBidi" w:hAnsiTheme="majorBidi" w:cstheme="majorBidi"/>
          <w:sz w:val="24"/>
          <w:szCs w:val="24"/>
        </w:rPr>
      </w:pPr>
      <w:r>
        <w:rPr>
          <w:rFonts w:asciiTheme="majorBidi" w:hAnsiTheme="majorBidi" w:cstheme="majorBidi"/>
          <w:sz w:val="24"/>
          <w:szCs w:val="24"/>
        </w:rPr>
        <w:t xml:space="preserve">                                   </w:t>
      </w:r>
    </w:p>
    <w:p w14:paraId="17B12C0D" w14:textId="77777777" w:rsidR="00471B2D" w:rsidRDefault="00471B2D" w:rsidP="00194B1F">
      <w:pPr>
        <w:spacing w:after="0"/>
        <w:rPr>
          <w:rFonts w:asciiTheme="majorBidi" w:hAnsiTheme="majorBidi" w:cstheme="majorBidi"/>
          <w:sz w:val="24"/>
          <w:szCs w:val="24"/>
        </w:rPr>
      </w:pPr>
    </w:p>
    <w:p w14:paraId="07967063" w14:textId="77777777" w:rsidR="00471B2D" w:rsidRDefault="00471B2D" w:rsidP="00194B1F">
      <w:pPr>
        <w:spacing w:after="0"/>
        <w:rPr>
          <w:rFonts w:asciiTheme="majorBidi" w:hAnsiTheme="majorBidi" w:cstheme="majorBidi"/>
          <w:sz w:val="24"/>
          <w:szCs w:val="24"/>
        </w:rPr>
      </w:pPr>
    </w:p>
    <w:p w14:paraId="207073A8" w14:textId="5E01814E" w:rsidR="00471B2D" w:rsidRDefault="00471B2D" w:rsidP="00194B1F">
      <w:pPr>
        <w:spacing w:after="0"/>
        <w:rPr>
          <w:rFonts w:asciiTheme="majorBidi" w:hAnsiTheme="majorBidi" w:cstheme="majorBidi"/>
          <w:sz w:val="24"/>
          <w:szCs w:val="24"/>
        </w:rPr>
      </w:pPr>
      <w:r>
        <w:rPr>
          <w:noProof/>
        </w:rPr>
        <w:drawing>
          <wp:anchor distT="0" distB="0" distL="114300" distR="114300" simplePos="0" relativeHeight="251665408" behindDoc="0" locked="0" layoutInCell="1" allowOverlap="1" wp14:anchorId="0A627921" wp14:editId="4E90C38B">
            <wp:simplePos x="0" y="0"/>
            <wp:positionH relativeFrom="column">
              <wp:posOffset>-4445</wp:posOffset>
            </wp:positionH>
            <wp:positionV relativeFrom="paragraph">
              <wp:posOffset>0</wp:posOffset>
            </wp:positionV>
            <wp:extent cx="2095500" cy="2793307"/>
            <wp:effectExtent l="0" t="0" r="0" b="7620"/>
            <wp:wrapSquare wrapText="bothSides"/>
            <wp:docPr id="16210562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95500" cy="2793307"/>
                    </a:xfrm>
                    <a:prstGeom prst="rect">
                      <a:avLst/>
                    </a:prstGeom>
                    <a:noFill/>
                    <a:ln>
                      <a:noFill/>
                    </a:ln>
                  </pic:spPr>
                </pic:pic>
              </a:graphicData>
            </a:graphic>
          </wp:anchor>
        </w:drawing>
      </w:r>
    </w:p>
    <w:p w14:paraId="62E0A60D" w14:textId="77777777" w:rsidR="00471B2D" w:rsidRDefault="00471B2D" w:rsidP="00194B1F">
      <w:pPr>
        <w:spacing w:after="0"/>
        <w:rPr>
          <w:rFonts w:asciiTheme="majorBidi" w:hAnsiTheme="majorBidi" w:cstheme="majorBidi"/>
          <w:sz w:val="24"/>
          <w:szCs w:val="24"/>
        </w:rPr>
      </w:pPr>
    </w:p>
    <w:p w14:paraId="6E4E57F2" w14:textId="77777777" w:rsidR="00471B2D" w:rsidRDefault="00471B2D" w:rsidP="00194B1F">
      <w:pPr>
        <w:spacing w:after="0"/>
        <w:rPr>
          <w:rFonts w:asciiTheme="majorBidi" w:hAnsiTheme="majorBidi" w:cstheme="majorBidi"/>
          <w:sz w:val="24"/>
          <w:szCs w:val="24"/>
        </w:rPr>
      </w:pPr>
    </w:p>
    <w:p w14:paraId="5CF052F7" w14:textId="6B8F2A15" w:rsidR="00741123" w:rsidRDefault="00183BF0" w:rsidP="00194B1F">
      <w:pPr>
        <w:spacing w:after="0"/>
        <w:rPr>
          <w:rFonts w:asciiTheme="majorBidi" w:hAnsiTheme="majorBidi" w:cstheme="majorBidi"/>
          <w:sz w:val="24"/>
          <w:szCs w:val="24"/>
        </w:rPr>
      </w:pPr>
      <w:r>
        <w:rPr>
          <w:rFonts w:asciiTheme="majorBidi" w:hAnsiTheme="majorBidi" w:cstheme="majorBidi"/>
          <w:sz w:val="24"/>
          <w:szCs w:val="24"/>
        </w:rPr>
        <w:t>Nous poursuivons quelques mètres plus loin dans la rue des Rosiers pour aller nous asseoir dans le jardin des Rosiers</w:t>
      </w:r>
      <w:r w:rsidR="00741123">
        <w:rPr>
          <w:rFonts w:asciiTheme="majorBidi" w:hAnsiTheme="majorBidi" w:cstheme="majorBidi"/>
          <w:sz w:val="24"/>
          <w:szCs w:val="24"/>
        </w:rPr>
        <w:t>,</w:t>
      </w:r>
      <w:r>
        <w:rPr>
          <w:rFonts w:asciiTheme="majorBidi" w:hAnsiTheme="majorBidi" w:cstheme="majorBidi"/>
          <w:sz w:val="24"/>
          <w:szCs w:val="24"/>
        </w:rPr>
        <w:t xml:space="preserve"> dit « Joseph Migneret » (résistant, 1888-1949). </w:t>
      </w:r>
    </w:p>
    <w:p w14:paraId="4A7573E4" w14:textId="69CCD1CA" w:rsidR="00183BF0" w:rsidRDefault="00183BF0" w:rsidP="00194B1F">
      <w:pPr>
        <w:spacing w:after="0"/>
        <w:rPr>
          <w:rFonts w:asciiTheme="majorBidi" w:hAnsiTheme="majorBidi" w:cstheme="majorBidi"/>
          <w:sz w:val="24"/>
          <w:szCs w:val="24"/>
        </w:rPr>
      </w:pPr>
      <w:r>
        <w:rPr>
          <w:rFonts w:asciiTheme="majorBidi" w:hAnsiTheme="majorBidi" w:cstheme="majorBidi"/>
          <w:sz w:val="24"/>
          <w:szCs w:val="24"/>
        </w:rPr>
        <w:t xml:space="preserve">Ce jardin </w:t>
      </w:r>
      <w:r w:rsidR="00741123">
        <w:rPr>
          <w:rFonts w:asciiTheme="majorBidi" w:hAnsiTheme="majorBidi" w:cstheme="majorBidi"/>
          <w:sz w:val="24"/>
          <w:szCs w:val="24"/>
        </w:rPr>
        <w:t>a été</w:t>
      </w:r>
      <w:r>
        <w:rPr>
          <w:rFonts w:asciiTheme="majorBidi" w:hAnsiTheme="majorBidi" w:cstheme="majorBidi"/>
          <w:sz w:val="24"/>
          <w:szCs w:val="24"/>
        </w:rPr>
        <w:t xml:space="preserve"> créé en 2007. Il subsiste un vestige d’une tour du rempart qui appartenait à l’enceinte médiévale à l’époque de Philippe-Auguste. Sur cette enceinte</w:t>
      </w:r>
      <w:r w:rsidR="00741123">
        <w:rPr>
          <w:rFonts w:asciiTheme="majorBidi" w:hAnsiTheme="majorBidi" w:cstheme="majorBidi"/>
          <w:sz w:val="24"/>
          <w:szCs w:val="24"/>
        </w:rPr>
        <w:t>,</w:t>
      </w:r>
      <w:r>
        <w:rPr>
          <w:rFonts w:asciiTheme="majorBidi" w:hAnsiTheme="majorBidi" w:cstheme="majorBidi"/>
          <w:sz w:val="24"/>
          <w:szCs w:val="24"/>
        </w:rPr>
        <w:t xml:space="preserve"> poussaient des roses trémières</w:t>
      </w:r>
      <w:r w:rsidR="00741123">
        <w:rPr>
          <w:rFonts w:asciiTheme="majorBidi" w:hAnsiTheme="majorBidi" w:cstheme="majorBidi"/>
          <w:sz w:val="24"/>
          <w:szCs w:val="24"/>
        </w:rPr>
        <w:t>,</w:t>
      </w:r>
      <w:r>
        <w:rPr>
          <w:rFonts w:asciiTheme="majorBidi" w:hAnsiTheme="majorBidi" w:cstheme="majorBidi"/>
          <w:sz w:val="24"/>
          <w:szCs w:val="24"/>
        </w:rPr>
        <w:t xml:space="preserve"> d’où l’origine du nom de cette rue. Depuis 1230, cette rue se nomme rue des Rosiers.</w:t>
      </w:r>
    </w:p>
    <w:p w14:paraId="0F40AEA4" w14:textId="77777777" w:rsidR="00471B2D" w:rsidRDefault="00471B2D" w:rsidP="00194B1F">
      <w:pPr>
        <w:spacing w:after="0"/>
        <w:rPr>
          <w:rFonts w:asciiTheme="majorBidi" w:hAnsiTheme="majorBidi" w:cstheme="majorBidi"/>
          <w:sz w:val="24"/>
          <w:szCs w:val="24"/>
        </w:rPr>
      </w:pPr>
    </w:p>
    <w:p w14:paraId="0E2E3F12" w14:textId="77777777" w:rsidR="00471B2D" w:rsidRDefault="00471B2D" w:rsidP="00194B1F">
      <w:pPr>
        <w:spacing w:after="0"/>
        <w:rPr>
          <w:rFonts w:asciiTheme="majorBidi" w:hAnsiTheme="majorBidi" w:cstheme="majorBidi"/>
          <w:sz w:val="24"/>
          <w:szCs w:val="24"/>
        </w:rPr>
      </w:pPr>
    </w:p>
    <w:p w14:paraId="7F76BD50" w14:textId="77777777" w:rsidR="00471B2D" w:rsidRDefault="00471B2D" w:rsidP="00194B1F">
      <w:pPr>
        <w:spacing w:after="0"/>
        <w:rPr>
          <w:rFonts w:asciiTheme="majorBidi" w:hAnsiTheme="majorBidi" w:cstheme="majorBidi"/>
          <w:sz w:val="24"/>
          <w:szCs w:val="24"/>
        </w:rPr>
      </w:pPr>
    </w:p>
    <w:p w14:paraId="692BD412" w14:textId="77777777" w:rsidR="00471B2D" w:rsidRDefault="00471B2D" w:rsidP="00194B1F">
      <w:pPr>
        <w:spacing w:after="0"/>
        <w:rPr>
          <w:rFonts w:asciiTheme="majorBidi" w:hAnsiTheme="majorBidi" w:cstheme="majorBidi"/>
          <w:sz w:val="24"/>
          <w:szCs w:val="24"/>
        </w:rPr>
      </w:pPr>
    </w:p>
    <w:p w14:paraId="5A7C3F24" w14:textId="77777777" w:rsidR="00471B2D" w:rsidRDefault="00471B2D" w:rsidP="00194B1F">
      <w:pPr>
        <w:spacing w:after="0"/>
        <w:rPr>
          <w:rFonts w:asciiTheme="majorBidi" w:hAnsiTheme="majorBidi" w:cstheme="majorBidi"/>
          <w:sz w:val="24"/>
          <w:szCs w:val="24"/>
        </w:rPr>
      </w:pPr>
    </w:p>
    <w:p w14:paraId="69016AF4" w14:textId="51739732" w:rsidR="00183BF0" w:rsidRDefault="00183BF0" w:rsidP="00194B1F">
      <w:pPr>
        <w:spacing w:after="0"/>
        <w:rPr>
          <w:rFonts w:asciiTheme="majorBidi" w:hAnsiTheme="majorBidi" w:cstheme="majorBidi"/>
          <w:sz w:val="24"/>
          <w:szCs w:val="24"/>
        </w:rPr>
      </w:pPr>
      <w:r>
        <w:rPr>
          <w:rFonts w:asciiTheme="majorBidi" w:hAnsiTheme="majorBidi" w:cstheme="majorBidi"/>
          <w:sz w:val="24"/>
          <w:szCs w:val="24"/>
        </w:rPr>
        <w:t>Philippe-Auguste prononça aussi l’expulsion des Juifs du royaume de France en 1182, un jour de shabbat.</w:t>
      </w:r>
    </w:p>
    <w:p w14:paraId="55BC9597" w14:textId="77777777" w:rsidR="00183BF0" w:rsidRDefault="00183BF0" w:rsidP="00194B1F">
      <w:pPr>
        <w:spacing w:after="0"/>
        <w:rPr>
          <w:rFonts w:asciiTheme="majorBidi" w:hAnsiTheme="majorBidi" w:cstheme="majorBidi"/>
          <w:sz w:val="24"/>
          <w:szCs w:val="24"/>
        </w:rPr>
      </w:pPr>
    </w:p>
    <w:p w14:paraId="74AE2580" w14:textId="19B87E63" w:rsidR="00183BF0" w:rsidRDefault="00183BF0" w:rsidP="00194B1F">
      <w:pPr>
        <w:spacing w:after="0"/>
        <w:rPr>
          <w:rFonts w:asciiTheme="majorBidi" w:hAnsiTheme="majorBidi" w:cstheme="majorBidi"/>
          <w:sz w:val="24"/>
          <w:szCs w:val="24"/>
        </w:rPr>
      </w:pPr>
      <w:r>
        <w:rPr>
          <w:rFonts w:asciiTheme="majorBidi" w:hAnsiTheme="majorBidi" w:cstheme="majorBidi"/>
          <w:sz w:val="24"/>
          <w:szCs w:val="24"/>
        </w:rPr>
        <w:t>Avant la 2</w:t>
      </w:r>
      <w:r w:rsidRPr="00183BF0">
        <w:rPr>
          <w:rFonts w:asciiTheme="majorBidi" w:hAnsiTheme="majorBidi" w:cstheme="majorBidi"/>
          <w:sz w:val="24"/>
          <w:szCs w:val="24"/>
          <w:vertAlign w:val="superscript"/>
        </w:rPr>
        <w:t>ème</w:t>
      </w:r>
      <w:r>
        <w:rPr>
          <w:rFonts w:asciiTheme="majorBidi" w:hAnsiTheme="majorBidi" w:cstheme="majorBidi"/>
          <w:sz w:val="24"/>
          <w:szCs w:val="24"/>
        </w:rPr>
        <w:t xml:space="preserve"> guerre mondiale, 100 000 juifs vivaient dans le </w:t>
      </w:r>
      <w:proofErr w:type="spellStart"/>
      <w:r w:rsidR="0035109F">
        <w:rPr>
          <w:rFonts w:asciiTheme="majorBidi" w:hAnsiTheme="majorBidi" w:cstheme="majorBidi"/>
          <w:sz w:val="24"/>
          <w:szCs w:val="24"/>
        </w:rPr>
        <w:t>Pletzl</w:t>
      </w:r>
      <w:proofErr w:type="spellEnd"/>
      <w:r w:rsidR="0035109F">
        <w:rPr>
          <w:rFonts w:asciiTheme="majorBidi" w:hAnsiTheme="majorBidi" w:cstheme="majorBidi"/>
          <w:sz w:val="24"/>
          <w:szCs w:val="24"/>
        </w:rPr>
        <w:t xml:space="preserve">, le </w:t>
      </w:r>
      <w:r w:rsidR="00741123">
        <w:rPr>
          <w:rFonts w:asciiTheme="majorBidi" w:hAnsiTheme="majorBidi" w:cstheme="majorBidi"/>
          <w:sz w:val="24"/>
          <w:szCs w:val="24"/>
        </w:rPr>
        <w:t>M</w:t>
      </w:r>
      <w:r w:rsidR="0035109F">
        <w:rPr>
          <w:rFonts w:asciiTheme="majorBidi" w:hAnsiTheme="majorBidi" w:cstheme="majorBidi"/>
          <w:sz w:val="24"/>
          <w:szCs w:val="24"/>
        </w:rPr>
        <w:t>arais juif.</w:t>
      </w:r>
    </w:p>
    <w:p w14:paraId="0F7D5455" w14:textId="7447E7FD" w:rsidR="0035109F" w:rsidRDefault="0035109F" w:rsidP="00194B1F">
      <w:pPr>
        <w:spacing w:after="0"/>
        <w:rPr>
          <w:rFonts w:asciiTheme="majorBidi" w:hAnsiTheme="majorBidi" w:cstheme="majorBidi"/>
          <w:sz w:val="24"/>
          <w:szCs w:val="24"/>
        </w:rPr>
      </w:pPr>
      <w:r>
        <w:rPr>
          <w:rFonts w:asciiTheme="majorBidi" w:hAnsiTheme="majorBidi" w:cstheme="majorBidi"/>
          <w:sz w:val="24"/>
          <w:szCs w:val="24"/>
        </w:rPr>
        <w:t>La rafle du Vel d’Hiv</w:t>
      </w:r>
      <w:r w:rsidR="00741123">
        <w:rPr>
          <w:rFonts w:asciiTheme="majorBidi" w:hAnsiTheme="majorBidi" w:cstheme="majorBidi"/>
          <w:sz w:val="24"/>
          <w:szCs w:val="24"/>
        </w:rPr>
        <w:t>,</w:t>
      </w:r>
      <w:r>
        <w:rPr>
          <w:rFonts w:asciiTheme="majorBidi" w:hAnsiTheme="majorBidi" w:cstheme="majorBidi"/>
          <w:sz w:val="24"/>
          <w:szCs w:val="24"/>
        </w:rPr>
        <w:t xml:space="preserve"> les 16 et 17 juillet 1942</w:t>
      </w:r>
      <w:r w:rsidR="00741123">
        <w:rPr>
          <w:rFonts w:asciiTheme="majorBidi" w:hAnsiTheme="majorBidi" w:cstheme="majorBidi"/>
          <w:sz w:val="24"/>
          <w:szCs w:val="24"/>
        </w:rPr>
        <w:t>,</w:t>
      </w:r>
      <w:r>
        <w:rPr>
          <w:rFonts w:asciiTheme="majorBidi" w:hAnsiTheme="majorBidi" w:cstheme="majorBidi"/>
          <w:sz w:val="24"/>
          <w:szCs w:val="24"/>
        </w:rPr>
        <w:t xml:space="preserve"> a concerné également les enfants, à l’initiative seule des autorités françaises et en particulier, </w:t>
      </w:r>
      <w:r w:rsidR="00741123">
        <w:rPr>
          <w:rFonts w:asciiTheme="majorBidi" w:hAnsiTheme="majorBidi" w:cstheme="majorBidi"/>
          <w:sz w:val="24"/>
          <w:szCs w:val="24"/>
        </w:rPr>
        <w:t xml:space="preserve">de </w:t>
      </w:r>
      <w:r>
        <w:rPr>
          <w:rFonts w:asciiTheme="majorBidi" w:hAnsiTheme="majorBidi" w:cstheme="majorBidi"/>
          <w:sz w:val="24"/>
          <w:szCs w:val="24"/>
        </w:rPr>
        <w:t>René Bosquet et Pierre Laval</w:t>
      </w:r>
      <w:r w:rsidR="00741123">
        <w:rPr>
          <w:rFonts w:asciiTheme="majorBidi" w:hAnsiTheme="majorBidi" w:cstheme="majorBidi"/>
          <w:sz w:val="24"/>
          <w:szCs w:val="24"/>
        </w:rPr>
        <w:t>,</w:t>
      </w:r>
      <w:r>
        <w:rPr>
          <w:rFonts w:asciiTheme="majorBidi" w:hAnsiTheme="majorBidi" w:cstheme="majorBidi"/>
          <w:sz w:val="24"/>
          <w:szCs w:val="24"/>
        </w:rPr>
        <w:t xml:space="preserve"> au prétexte de ne pas laisser les enfants seuls, qu’il fallait faire du nombre et remplir les convois</w:t>
      </w:r>
      <w:r w:rsidR="00741123">
        <w:rPr>
          <w:rFonts w:asciiTheme="majorBidi" w:hAnsiTheme="majorBidi" w:cstheme="majorBidi"/>
          <w:sz w:val="24"/>
          <w:szCs w:val="24"/>
        </w:rPr>
        <w:t>,</w:t>
      </w:r>
      <w:r>
        <w:rPr>
          <w:rFonts w:asciiTheme="majorBidi" w:hAnsiTheme="majorBidi" w:cstheme="majorBidi"/>
          <w:sz w:val="24"/>
          <w:szCs w:val="24"/>
        </w:rPr>
        <w:t xml:space="preserve"> et que faire de ces enfants s’ils restent seuls</w:t>
      </w:r>
      <w:r w:rsidR="00741123">
        <w:rPr>
          <w:rFonts w:asciiTheme="majorBidi" w:hAnsiTheme="majorBidi" w:cstheme="majorBidi"/>
          <w:sz w:val="24"/>
          <w:szCs w:val="24"/>
        </w:rPr>
        <w:t> ?</w:t>
      </w:r>
      <w:r>
        <w:rPr>
          <w:rFonts w:asciiTheme="majorBidi" w:hAnsiTheme="majorBidi" w:cstheme="majorBidi"/>
          <w:sz w:val="24"/>
          <w:szCs w:val="24"/>
        </w:rPr>
        <w:t>!</w:t>
      </w:r>
    </w:p>
    <w:p w14:paraId="6573CEE1" w14:textId="4DFCEA0B" w:rsidR="0035109F" w:rsidRDefault="0035109F" w:rsidP="00194B1F">
      <w:pPr>
        <w:spacing w:after="0"/>
        <w:rPr>
          <w:rFonts w:asciiTheme="majorBidi" w:hAnsiTheme="majorBidi" w:cstheme="majorBidi"/>
          <w:sz w:val="24"/>
          <w:szCs w:val="24"/>
        </w:rPr>
      </w:pPr>
      <w:r>
        <w:rPr>
          <w:rFonts w:asciiTheme="majorBidi" w:hAnsiTheme="majorBidi" w:cstheme="majorBidi"/>
          <w:sz w:val="24"/>
          <w:szCs w:val="24"/>
        </w:rPr>
        <w:t>Mais à l’inverse de la rafle du billet vert du 14/05/1941, l’opinion publique va être alertée. En 1941</w:t>
      </w:r>
      <w:r w:rsidR="00741123">
        <w:rPr>
          <w:rFonts w:asciiTheme="majorBidi" w:hAnsiTheme="majorBidi" w:cstheme="majorBidi"/>
          <w:sz w:val="24"/>
          <w:szCs w:val="24"/>
        </w:rPr>
        <w:t>,</w:t>
      </w:r>
      <w:r>
        <w:rPr>
          <w:rFonts w:asciiTheme="majorBidi" w:hAnsiTheme="majorBidi" w:cstheme="majorBidi"/>
          <w:sz w:val="24"/>
          <w:szCs w:val="24"/>
        </w:rPr>
        <w:t xml:space="preserve"> il s’agissait d’étrangers</w:t>
      </w:r>
      <w:r w:rsidR="00741123">
        <w:rPr>
          <w:rFonts w:asciiTheme="majorBidi" w:hAnsiTheme="majorBidi" w:cstheme="majorBidi"/>
          <w:sz w:val="24"/>
          <w:szCs w:val="24"/>
        </w:rPr>
        <w:t>,</w:t>
      </w:r>
      <w:r>
        <w:rPr>
          <w:rFonts w:asciiTheme="majorBidi" w:hAnsiTheme="majorBidi" w:cstheme="majorBidi"/>
          <w:sz w:val="24"/>
          <w:szCs w:val="24"/>
        </w:rPr>
        <w:t xml:space="preserve"> principalement polonais</w:t>
      </w:r>
      <w:r w:rsidR="00741123">
        <w:rPr>
          <w:rFonts w:asciiTheme="majorBidi" w:hAnsiTheme="majorBidi" w:cstheme="majorBidi"/>
          <w:sz w:val="24"/>
          <w:szCs w:val="24"/>
        </w:rPr>
        <w:t>,</w:t>
      </w:r>
      <w:r>
        <w:rPr>
          <w:rFonts w:asciiTheme="majorBidi" w:hAnsiTheme="majorBidi" w:cstheme="majorBidi"/>
          <w:sz w:val="24"/>
          <w:szCs w:val="24"/>
        </w:rPr>
        <w:t xml:space="preserve"> qui ont été internés dans les camps du Loiret dans un premier temps.</w:t>
      </w:r>
    </w:p>
    <w:p w14:paraId="0AB099B0" w14:textId="77777777" w:rsidR="0035109F" w:rsidRDefault="0035109F" w:rsidP="00194B1F">
      <w:pPr>
        <w:spacing w:after="0"/>
        <w:rPr>
          <w:rFonts w:asciiTheme="majorBidi" w:hAnsiTheme="majorBidi" w:cstheme="majorBidi"/>
          <w:sz w:val="24"/>
          <w:szCs w:val="24"/>
        </w:rPr>
      </w:pPr>
    </w:p>
    <w:p w14:paraId="34F3D732" w14:textId="371B6385" w:rsidR="0035109F" w:rsidRDefault="0035109F" w:rsidP="0035109F">
      <w:pPr>
        <w:spacing w:after="0"/>
        <w:rPr>
          <w:rFonts w:asciiTheme="majorBidi" w:hAnsiTheme="majorBidi" w:cstheme="majorBidi"/>
          <w:sz w:val="24"/>
          <w:szCs w:val="24"/>
        </w:rPr>
      </w:pPr>
      <w:r>
        <w:rPr>
          <w:rFonts w:asciiTheme="majorBidi" w:hAnsiTheme="majorBidi" w:cstheme="majorBidi"/>
          <w:sz w:val="24"/>
          <w:szCs w:val="24"/>
        </w:rPr>
        <w:t xml:space="preserve">75% des Juifs ont été sauvés par des français et certains ont été reconnus « Juste parmi </w:t>
      </w:r>
      <w:r w:rsidR="005A5D6C">
        <w:rPr>
          <w:rFonts w:asciiTheme="majorBidi" w:hAnsiTheme="majorBidi" w:cstheme="majorBidi"/>
          <w:sz w:val="24"/>
          <w:szCs w:val="24"/>
        </w:rPr>
        <w:t>l</w:t>
      </w:r>
      <w:r>
        <w:rPr>
          <w:rFonts w:asciiTheme="majorBidi" w:hAnsiTheme="majorBidi" w:cstheme="majorBidi"/>
          <w:sz w:val="24"/>
          <w:szCs w:val="24"/>
        </w:rPr>
        <w:t>es nations »</w:t>
      </w:r>
      <w:r w:rsidR="005A5D6C">
        <w:rPr>
          <w:rFonts w:asciiTheme="majorBidi" w:hAnsiTheme="majorBidi" w:cstheme="majorBidi"/>
          <w:sz w:val="24"/>
          <w:szCs w:val="24"/>
        </w:rPr>
        <w:t xml:space="preserve"> par Yad Vashem</w:t>
      </w:r>
      <w:r>
        <w:rPr>
          <w:rFonts w:asciiTheme="majorBidi" w:hAnsiTheme="majorBidi" w:cstheme="majorBidi"/>
          <w:sz w:val="24"/>
          <w:szCs w:val="24"/>
        </w:rPr>
        <w:t>.</w:t>
      </w:r>
    </w:p>
    <w:p w14:paraId="0CAD6DB3" w14:textId="2ECF3764" w:rsidR="005A5D6C" w:rsidRDefault="005A5D6C" w:rsidP="0035109F">
      <w:pPr>
        <w:spacing w:after="0"/>
        <w:rPr>
          <w:rFonts w:asciiTheme="majorBidi" w:hAnsiTheme="majorBidi" w:cstheme="majorBidi"/>
          <w:sz w:val="24"/>
          <w:szCs w:val="24"/>
        </w:rPr>
      </w:pPr>
      <w:r>
        <w:rPr>
          <w:rFonts w:asciiTheme="majorBidi" w:hAnsiTheme="majorBidi" w:cstheme="majorBidi"/>
          <w:sz w:val="24"/>
          <w:szCs w:val="24"/>
        </w:rPr>
        <w:t xml:space="preserve">Il y avait 300 000 juifs en </w:t>
      </w:r>
      <w:r w:rsidR="00741123">
        <w:rPr>
          <w:rFonts w:asciiTheme="majorBidi" w:hAnsiTheme="majorBidi" w:cstheme="majorBidi"/>
          <w:sz w:val="24"/>
          <w:szCs w:val="24"/>
        </w:rPr>
        <w:t>France,</w:t>
      </w:r>
      <w:r>
        <w:rPr>
          <w:rFonts w:asciiTheme="majorBidi" w:hAnsiTheme="majorBidi" w:cstheme="majorBidi"/>
          <w:sz w:val="24"/>
          <w:szCs w:val="24"/>
        </w:rPr>
        <w:t xml:space="preserve"> dont 76 000 ont été assassinés</w:t>
      </w:r>
      <w:r w:rsidR="00741123">
        <w:rPr>
          <w:rFonts w:asciiTheme="majorBidi" w:hAnsiTheme="majorBidi" w:cstheme="majorBidi"/>
          <w:sz w:val="24"/>
          <w:szCs w:val="24"/>
        </w:rPr>
        <w:t>, parmi lesquels</w:t>
      </w:r>
      <w:r>
        <w:rPr>
          <w:rFonts w:asciiTheme="majorBidi" w:hAnsiTheme="majorBidi" w:cstheme="majorBidi"/>
          <w:sz w:val="24"/>
          <w:szCs w:val="24"/>
        </w:rPr>
        <w:t xml:space="preserve"> 11 400 enfants, </w:t>
      </w:r>
      <w:r w:rsidR="00741123">
        <w:rPr>
          <w:rFonts w:asciiTheme="majorBidi" w:hAnsiTheme="majorBidi" w:cstheme="majorBidi"/>
          <w:sz w:val="24"/>
          <w:szCs w:val="24"/>
        </w:rPr>
        <w:t xml:space="preserve">dont </w:t>
      </w:r>
      <w:r>
        <w:rPr>
          <w:rFonts w:asciiTheme="majorBidi" w:hAnsiTheme="majorBidi" w:cstheme="majorBidi"/>
          <w:sz w:val="24"/>
          <w:szCs w:val="24"/>
        </w:rPr>
        <w:t>500 habitaient dans le 4</w:t>
      </w:r>
      <w:r w:rsidRPr="005A5D6C">
        <w:rPr>
          <w:rFonts w:asciiTheme="majorBidi" w:hAnsiTheme="majorBidi" w:cstheme="majorBidi"/>
          <w:sz w:val="24"/>
          <w:szCs w:val="24"/>
          <w:vertAlign w:val="superscript"/>
        </w:rPr>
        <w:t>ème</w:t>
      </w:r>
      <w:r>
        <w:rPr>
          <w:rFonts w:asciiTheme="majorBidi" w:hAnsiTheme="majorBidi" w:cstheme="majorBidi"/>
          <w:sz w:val="24"/>
          <w:szCs w:val="24"/>
        </w:rPr>
        <w:t xml:space="preserve"> arrondissement et 100 n</w:t>
      </w:r>
      <w:r w:rsidR="00741123">
        <w:rPr>
          <w:rFonts w:asciiTheme="majorBidi" w:hAnsiTheme="majorBidi" w:cstheme="majorBidi"/>
          <w:sz w:val="24"/>
          <w:szCs w:val="24"/>
        </w:rPr>
        <w:t>’</w:t>
      </w:r>
      <w:r>
        <w:rPr>
          <w:rFonts w:asciiTheme="majorBidi" w:hAnsiTheme="majorBidi" w:cstheme="majorBidi"/>
          <w:sz w:val="24"/>
          <w:szCs w:val="24"/>
        </w:rPr>
        <w:t>on</w:t>
      </w:r>
      <w:r w:rsidR="00741123">
        <w:rPr>
          <w:rFonts w:asciiTheme="majorBidi" w:hAnsiTheme="majorBidi" w:cstheme="majorBidi"/>
          <w:sz w:val="24"/>
          <w:szCs w:val="24"/>
        </w:rPr>
        <w:t>t</w:t>
      </w:r>
      <w:r>
        <w:rPr>
          <w:rFonts w:asciiTheme="majorBidi" w:hAnsiTheme="majorBidi" w:cstheme="majorBidi"/>
          <w:sz w:val="24"/>
          <w:szCs w:val="24"/>
        </w:rPr>
        <w:t xml:space="preserve"> pas eu la chance de fréquenter une école.</w:t>
      </w:r>
    </w:p>
    <w:p w14:paraId="2E8524B8" w14:textId="5897EEF1" w:rsidR="005A5D6C" w:rsidRDefault="005A5D6C" w:rsidP="0035109F">
      <w:pPr>
        <w:spacing w:after="0"/>
        <w:rPr>
          <w:rFonts w:asciiTheme="majorBidi" w:hAnsiTheme="majorBidi" w:cstheme="majorBidi"/>
          <w:sz w:val="24"/>
          <w:szCs w:val="24"/>
        </w:rPr>
      </w:pPr>
      <w:r>
        <w:rPr>
          <w:rFonts w:asciiTheme="majorBidi" w:hAnsiTheme="majorBidi" w:cstheme="majorBidi"/>
          <w:sz w:val="24"/>
          <w:szCs w:val="24"/>
        </w:rPr>
        <w:t>Joseph Migneret</w:t>
      </w:r>
      <w:r w:rsidR="00741123">
        <w:rPr>
          <w:rFonts w:asciiTheme="majorBidi" w:hAnsiTheme="majorBidi" w:cstheme="majorBidi"/>
          <w:sz w:val="24"/>
          <w:szCs w:val="24"/>
        </w:rPr>
        <w:t>,</w:t>
      </w:r>
      <w:r>
        <w:rPr>
          <w:rFonts w:asciiTheme="majorBidi" w:hAnsiTheme="majorBidi" w:cstheme="majorBidi"/>
          <w:sz w:val="24"/>
          <w:szCs w:val="24"/>
        </w:rPr>
        <w:t xml:space="preserve"> instituteur puis directeur de l’école des Hospitalières Saint Gervais</w:t>
      </w:r>
      <w:r w:rsidR="00741123">
        <w:rPr>
          <w:rFonts w:asciiTheme="majorBidi" w:hAnsiTheme="majorBidi" w:cstheme="majorBidi"/>
          <w:sz w:val="24"/>
          <w:szCs w:val="24"/>
        </w:rPr>
        <w:t>,</w:t>
      </w:r>
      <w:r>
        <w:rPr>
          <w:rFonts w:asciiTheme="majorBidi" w:hAnsiTheme="majorBidi" w:cstheme="majorBidi"/>
          <w:sz w:val="24"/>
          <w:szCs w:val="24"/>
        </w:rPr>
        <w:t xml:space="preserve"> était un résistant qui sauva de nombreux enfants.</w:t>
      </w:r>
    </w:p>
    <w:p w14:paraId="0F21A963" w14:textId="77777777" w:rsidR="00741123" w:rsidRDefault="00741123" w:rsidP="0035109F">
      <w:pPr>
        <w:spacing w:after="0"/>
        <w:rPr>
          <w:rFonts w:asciiTheme="majorBidi" w:hAnsiTheme="majorBidi" w:cstheme="majorBidi"/>
          <w:sz w:val="24"/>
          <w:szCs w:val="24"/>
        </w:rPr>
      </w:pPr>
    </w:p>
    <w:p w14:paraId="52D7E686" w14:textId="57B67E8C" w:rsidR="005A5D6C" w:rsidRDefault="005A5D6C" w:rsidP="0035109F">
      <w:pPr>
        <w:spacing w:after="0"/>
        <w:rPr>
          <w:rFonts w:asciiTheme="majorBidi" w:hAnsiTheme="majorBidi" w:cstheme="majorBidi"/>
          <w:sz w:val="24"/>
          <w:szCs w:val="24"/>
        </w:rPr>
      </w:pPr>
      <w:r>
        <w:rPr>
          <w:rFonts w:asciiTheme="majorBidi" w:hAnsiTheme="majorBidi" w:cstheme="majorBidi"/>
          <w:sz w:val="24"/>
          <w:szCs w:val="24"/>
        </w:rPr>
        <w:t>Nous écoutons la chanson «</w:t>
      </w:r>
      <w:r w:rsidR="008B4816">
        <w:rPr>
          <w:rFonts w:asciiTheme="majorBidi" w:hAnsiTheme="majorBidi" w:cstheme="majorBidi"/>
          <w:sz w:val="24"/>
          <w:szCs w:val="24"/>
        </w:rPr>
        <w:t xml:space="preserve"> </w:t>
      </w:r>
      <w:r w:rsidR="008B4816" w:rsidRPr="008B4816">
        <w:rPr>
          <w:rFonts w:asciiTheme="majorBidi" w:hAnsiTheme="majorBidi" w:cstheme="majorBidi"/>
          <w:b/>
          <w:bCs/>
          <w:i/>
          <w:iCs/>
          <w:sz w:val="24"/>
          <w:szCs w:val="24"/>
        </w:rPr>
        <w:t>La</w:t>
      </w:r>
      <w:r w:rsidRPr="008B4816">
        <w:rPr>
          <w:rFonts w:asciiTheme="majorBidi" w:hAnsiTheme="majorBidi" w:cstheme="majorBidi"/>
          <w:b/>
          <w:bCs/>
          <w:i/>
          <w:iCs/>
          <w:sz w:val="24"/>
          <w:szCs w:val="24"/>
        </w:rPr>
        <w:t> rue</w:t>
      </w:r>
      <w:r w:rsidRPr="005A5D6C">
        <w:rPr>
          <w:rFonts w:asciiTheme="majorBidi" w:hAnsiTheme="majorBidi" w:cstheme="majorBidi"/>
          <w:b/>
          <w:bCs/>
          <w:i/>
          <w:iCs/>
          <w:sz w:val="24"/>
          <w:szCs w:val="24"/>
        </w:rPr>
        <w:t xml:space="preserve"> des Rosiers</w:t>
      </w:r>
      <w:r>
        <w:rPr>
          <w:rFonts w:asciiTheme="majorBidi" w:hAnsiTheme="majorBidi" w:cstheme="majorBidi"/>
          <w:sz w:val="24"/>
          <w:szCs w:val="24"/>
        </w:rPr>
        <w:t> » chantée par Pia Colombo (mais aussi par Régine) en 1967.</w:t>
      </w:r>
    </w:p>
    <w:p w14:paraId="2BA37F2A" w14:textId="5EE33CFC" w:rsidR="005A5D6C" w:rsidRDefault="005A5D6C" w:rsidP="0035109F">
      <w:pPr>
        <w:spacing w:after="0"/>
        <w:rPr>
          <w:rFonts w:asciiTheme="majorBidi" w:hAnsiTheme="majorBidi" w:cstheme="majorBidi"/>
          <w:sz w:val="24"/>
          <w:szCs w:val="24"/>
        </w:rPr>
      </w:pPr>
      <w:r>
        <w:rPr>
          <w:rFonts w:asciiTheme="majorBidi" w:hAnsiTheme="majorBidi" w:cstheme="majorBidi"/>
          <w:sz w:val="24"/>
          <w:szCs w:val="24"/>
        </w:rPr>
        <w:t>Les paroles sont de Joël Holmes et Sylvain Reiner. Elle évoque l’histoire et la mémoire du quartier. Tous les deux sont orphelins Juifs</w:t>
      </w:r>
      <w:r w:rsidR="00741123">
        <w:rPr>
          <w:rFonts w:asciiTheme="majorBidi" w:hAnsiTheme="majorBidi" w:cstheme="majorBidi"/>
          <w:sz w:val="24"/>
          <w:szCs w:val="24"/>
        </w:rPr>
        <w:t>,</w:t>
      </w:r>
      <w:r>
        <w:rPr>
          <w:rFonts w:asciiTheme="majorBidi" w:hAnsiTheme="majorBidi" w:cstheme="majorBidi"/>
          <w:sz w:val="24"/>
          <w:szCs w:val="24"/>
        </w:rPr>
        <w:t xml:space="preserve"> et ont perdu leurs parents pendant la Shoah.</w:t>
      </w:r>
    </w:p>
    <w:p w14:paraId="072043CB" w14:textId="77777777" w:rsidR="002A5F55" w:rsidRDefault="002A5F55" w:rsidP="0035109F">
      <w:pPr>
        <w:spacing w:after="0"/>
        <w:rPr>
          <w:rFonts w:asciiTheme="majorBidi" w:hAnsiTheme="majorBidi" w:cstheme="majorBidi"/>
          <w:sz w:val="24"/>
          <w:szCs w:val="24"/>
        </w:rPr>
      </w:pPr>
    </w:p>
    <w:p w14:paraId="49AEDD27" w14:textId="20626032" w:rsidR="002A5F55" w:rsidRDefault="002A5F55" w:rsidP="0035109F">
      <w:pPr>
        <w:spacing w:after="0"/>
        <w:rPr>
          <w:rFonts w:asciiTheme="majorBidi" w:hAnsiTheme="majorBidi" w:cstheme="majorBidi"/>
          <w:sz w:val="24"/>
          <w:szCs w:val="24"/>
        </w:rPr>
      </w:pPr>
      <w:r>
        <w:rPr>
          <w:rFonts w:asciiTheme="majorBidi" w:hAnsiTheme="majorBidi" w:cstheme="majorBidi"/>
          <w:sz w:val="24"/>
          <w:szCs w:val="24"/>
        </w:rPr>
        <w:t>Notre arrêt suivant nous amène devant l’école des Hospitalières Saint Gervais</w:t>
      </w:r>
      <w:r w:rsidR="00741123">
        <w:rPr>
          <w:rFonts w:asciiTheme="majorBidi" w:hAnsiTheme="majorBidi" w:cstheme="majorBidi"/>
          <w:sz w:val="24"/>
          <w:szCs w:val="24"/>
        </w:rPr>
        <w:t>,</w:t>
      </w:r>
      <w:r>
        <w:rPr>
          <w:rFonts w:asciiTheme="majorBidi" w:hAnsiTheme="majorBidi" w:cstheme="majorBidi"/>
          <w:sz w:val="24"/>
          <w:szCs w:val="24"/>
        </w:rPr>
        <w:t xml:space="preserve"> qui présente 2 entrées distinctes pour </w:t>
      </w:r>
      <w:r w:rsidR="00741123">
        <w:rPr>
          <w:rFonts w:asciiTheme="majorBidi" w:hAnsiTheme="majorBidi" w:cstheme="majorBidi"/>
          <w:sz w:val="24"/>
          <w:szCs w:val="24"/>
        </w:rPr>
        <w:t xml:space="preserve">les </w:t>
      </w:r>
      <w:r>
        <w:rPr>
          <w:rFonts w:asciiTheme="majorBidi" w:hAnsiTheme="majorBidi" w:cstheme="majorBidi"/>
          <w:sz w:val="24"/>
          <w:szCs w:val="24"/>
        </w:rPr>
        <w:t>fille</w:t>
      </w:r>
      <w:r w:rsidR="00741123">
        <w:rPr>
          <w:rFonts w:asciiTheme="majorBidi" w:hAnsiTheme="majorBidi" w:cstheme="majorBidi"/>
          <w:sz w:val="24"/>
          <w:szCs w:val="24"/>
        </w:rPr>
        <w:t>s</w:t>
      </w:r>
      <w:r>
        <w:rPr>
          <w:rFonts w:asciiTheme="majorBidi" w:hAnsiTheme="majorBidi" w:cstheme="majorBidi"/>
          <w:sz w:val="24"/>
          <w:szCs w:val="24"/>
        </w:rPr>
        <w:t xml:space="preserve"> et pour </w:t>
      </w:r>
      <w:r w:rsidR="00741123">
        <w:rPr>
          <w:rFonts w:asciiTheme="majorBidi" w:hAnsiTheme="majorBidi" w:cstheme="majorBidi"/>
          <w:sz w:val="24"/>
          <w:szCs w:val="24"/>
        </w:rPr>
        <w:t xml:space="preserve">les </w:t>
      </w:r>
      <w:r>
        <w:rPr>
          <w:rFonts w:asciiTheme="majorBidi" w:hAnsiTheme="majorBidi" w:cstheme="majorBidi"/>
          <w:sz w:val="24"/>
          <w:szCs w:val="24"/>
        </w:rPr>
        <w:t>garçon</w:t>
      </w:r>
      <w:r w:rsidR="00741123">
        <w:rPr>
          <w:rFonts w:asciiTheme="majorBidi" w:hAnsiTheme="majorBidi" w:cstheme="majorBidi"/>
          <w:sz w:val="24"/>
          <w:szCs w:val="24"/>
        </w:rPr>
        <w:t>s</w:t>
      </w:r>
      <w:r>
        <w:rPr>
          <w:rFonts w:asciiTheme="majorBidi" w:hAnsiTheme="majorBidi" w:cstheme="majorBidi"/>
          <w:sz w:val="24"/>
          <w:szCs w:val="24"/>
        </w:rPr>
        <w:t>. Sur le fronton est inscrit école primaire communale de jeunes filles</w:t>
      </w:r>
      <w:r w:rsidR="00741123">
        <w:rPr>
          <w:rFonts w:asciiTheme="majorBidi" w:hAnsiTheme="majorBidi" w:cstheme="majorBidi"/>
          <w:sz w:val="24"/>
          <w:szCs w:val="24"/>
        </w:rPr>
        <w:t xml:space="preserve"> / garçons</w:t>
      </w:r>
      <w:r>
        <w:rPr>
          <w:rFonts w:asciiTheme="majorBidi" w:hAnsiTheme="majorBidi" w:cstheme="majorBidi"/>
          <w:sz w:val="24"/>
          <w:szCs w:val="24"/>
        </w:rPr>
        <w:t xml:space="preserve"> israélites</w:t>
      </w:r>
      <w:r w:rsidR="00741123">
        <w:rPr>
          <w:rFonts w:asciiTheme="majorBidi" w:hAnsiTheme="majorBidi" w:cstheme="majorBidi"/>
          <w:sz w:val="24"/>
          <w:szCs w:val="24"/>
        </w:rPr>
        <w:t>,</w:t>
      </w:r>
      <w:r>
        <w:rPr>
          <w:rFonts w:asciiTheme="majorBidi" w:hAnsiTheme="majorBidi" w:cstheme="majorBidi"/>
          <w:sz w:val="24"/>
          <w:szCs w:val="24"/>
        </w:rPr>
        <w:t xml:space="preserve"> ouverte en 1819 en concertation avec la famille Rothschild et </w:t>
      </w:r>
      <w:r w:rsidR="00741123">
        <w:rPr>
          <w:rFonts w:asciiTheme="majorBidi" w:hAnsiTheme="majorBidi" w:cstheme="majorBidi"/>
          <w:sz w:val="24"/>
          <w:szCs w:val="24"/>
        </w:rPr>
        <w:t>à</w:t>
      </w:r>
      <w:r>
        <w:rPr>
          <w:rFonts w:asciiTheme="majorBidi" w:hAnsiTheme="majorBidi" w:cstheme="majorBidi"/>
          <w:sz w:val="24"/>
          <w:szCs w:val="24"/>
        </w:rPr>
        <w:t xml:space="preserve"> destination des enfants pauvres.</w:t>
      </w:r>
    </w:p>
    <w:p w14:paraId="514764E9" w14:textId="77777777" w:rsidR="00741123" w:rsidRDefault="00741123" w:rsidP="0035109F">
      <w:pPr>
        <w:spacing w:after="0"/>
        <w:rPr>
          <w:rFonts w:asciiTheme="majorBidi" w:hAnsiTheme="majorBidi" w:cstheme="majorBidi"/>
          <w:sz w:val="24"/>
          <w:szCs w:val="24"/>
        </w:rPr>
      </w:pPr>
    </w:p>
    <w:p w14:paraId="3E31525A" w14:textId="05133E61" w:rsidR="001B5AEA" w:rsidRDefault="008B30BE" w:rsidP="001B5AEA">
      <w:pPr>
        <w:pStyle w:val="NormalWeb"/>
      </w:pPr>
      <w:r>
        <w:rPr>
          <w:noProof/>
        </w:rPr>
        <w:drawing>
          <wp:inline distT="0" distB="0" distL="0" distR="0" wp14:anchorId="466C136A" wp14:editId="54535193">
            <wp:extent cx="2393526" cy="1795145"/>
            <wp:effectExtent l="0" t="0" r="6985" b="0"/>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17166" cy="1812875"/>
                    </a:xfrm>
                    <a:prstGeom prst="rect">
                      <a:avLst/>
                    </a:prstGeom>
                    <a:noFill/>
                    <a:ln>
                      <a:noFill/>
                    </a:ln>
                  </pic:spPr>
                </pic:pic>
              </a:graphicData>
            </a:graphic>
          </wp:inline>
        </w:drawing>
      </w:r>
      <w:r w:rsidR="001B5AEA">
        <w:t xml:space="preserve">                  </w:t>
      </w:r>
      <w:r w:rsidR="001B5AEA">
        <w:rPr>
          <w:noProof/>
        </w:rPr>
        <w:t xml:space="preserve"> </w:t>
      </w:r>
      <w:r w:rsidR="001B5AEA">
        <w:rPr>
          <w:noProof/>
        </w:rPr>
        <w:drawing>
          <wp:inline distT="0" distB="0" distL="0" distR="0" wp14:anchorId="456CDF77" wp14:editId="604D2E0D">
            <wp:extent cx="2342729" cy="1757045"/>
            <wp:effectExtent l="0" t="0" r="635" b="0"/>
            <wp:docPr id="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69013" cy="1776758"/>
                    </a:xfrm>
                    <a:prstGeom prst="rect">
                      <a:avLst/>
                    </a:prstGeom>
                    <a:noFill/>
                    <a:ln>
                      <a:noFill/>
                    </a:ln>
                  </pic:spPr>
                </pic:pic>
              </a:graphicData>
            </a:graphic>
          </wp:inline>
        </w:drawing>
      </w:r>
    </w:p>
    <w:p w14:paraId="48963B41" w14:textId="6EB70640" w:rsidR="008B30BE" w:rsidRDefault="001B5AEA" w:rsidP="008B30BE">
      <w:pPr>
        <w:pStyle w:val="NormalWeb"/>
      </w:pPr>
      <w:r>
        <w:t xml:space="preserve">              </w:t>
      </w:r>
    </w:p>
    <w:p w14:paraId="4B400C2E" w14:textId="08FC24EF" w:rsidR="002A5F55" w:rsidRDefault="002A5F55" w:rsidP="0035109F">
      <w:pPr>
        <w:spacing w:after="0"/>
        <w:rPr>
          <w:rFonts w:asciiTheme="majorBidi" w:hAnsiTheme="majorBidi" w:cstheme="majorBidi"/>
          <w:sz w:val="24"/>
          <w:szCs w:val="24"/>
        </w:rPr>
      </w:pPr>
      <w:r>
        <w:rPr>
          <w:rFonts w:asciiTheme="majorBidi" w:hAnsiTheme="majorBidi" w:cstheme="majorBidi"/>
          <w:sz w:val="24"/>
          <w:szCs w:val="24"/>
        </w:rPr>
        <w:t>Joseph Migneret y a enseigné avant d’en p</w:t>
      </w:r>
      <w:r w:rsidR="00741123">
        <w:rPr>
          <w:rFonts w:asciiTheme="majorBidi" w:hAnsiTheme="majorBidi" w:cstheme="majorBidi"/>
          <w:sz w:val="24"/>
          <w:szCs w:val="24"/>
        </w:rPr>
        <w:t>r</w:t>
      </w:r>
      <w:r>
        <w:rPr>
          <w:rFonts w:asciiTheme="majorBidi" w:hAnsiTheme="majorBidi" w:cstheme="majorBidi"/>
          <w:sz w:val="24"/>
          <w:szCs w:val="24"/>
        </w:rPr>
        <w:t>endre la direction en 1937. Il n’était pas Juif et comprend très vite le danger pour les enfants</w:t>
      </w:r>
      <w:r w:rsidR="00741123">
        <w:rPr>
          <w:rFonts w:asciiTheme="majorBidi" w:hAnsiTheme="majorBidi" w:cstheme="majorBidi"/>
          <w:sz w:val="24"/>
          <w:szCs w:val="24"/>
        </w:rPr>
        <w:t>. I</w:t>
      </w:r>
      <w:r>
        <w:rPr>
          <w:rFonts w:asciiTheme="majorBidi" w:hAnsiTheme="majorBidi" w:cstheme="majorBidi"/>
          <w:sz w:val="24"/>
          <w:szCs w:val="24"/>
        </w:rPr>
        <w:t>l rentre dans la résistance, protège les familles, fabrique de faux papiers.</w:t>
      </w:r>
    </w:p>
    <w:p w14:paraId="52EF48A7" w14:textId="717715BF" w:rsidR="002A5F55" w:rsidRDefault="002A5F55" w:rsidP="0035109F">
      <w:pPr>
        <w:spacing w:after="0"/>
        <w:rPr>
          <w:rFonts w:asciiTheme="majorBidi" w:hAnsiTheme="majorBidi" w:cstheme="majorBidi"/>
          <w:sz w:val="24"/>
          <w:szCs w:val="24"/>
        </w:rPr>
      </w:pPr>
      <w:r>
        <w:rPr>
          <w:rFonts w:asciiTheme="majorBidi" w:hAnsiTheme="majorBidi" w:cstheme="majorBidi"/>
          <w:sz w:val="24"/>
          <w:szCs w:val="24"/>
        </w:rPr>
        <w:t>Mais en 1944</w:t>
      </w:r>
      <w:r w:rsidR="00741123">
        <w:rPr>
          <w:rFonts w:asciiTheme="majorBidi" w:hAnsiTheme="majorBidi" w:cstheme="majorBidi"/>
          <w:sz w:val="24"/>
          <w:szCs w:val="24"/>
        </w:rPr>
        <w:t>,</w:t>
      </w:r>
      <w:r>
        <w:rPr>
          <w:rFonts w:asciiTheme="majorBidi" w:hAnsiTheme="majorBidi" w:cstheme="majorBidi"/>
          <w:sz w:val="24"/>
          <w:szCs w:val="24"/>
        </w:rPr>
        <w:t xml:space="preserve"> il ne reste que 4 enfants ! Il va arrêter l’enseignement.</w:t>
      </w:r>
    </w:p>
    <w:p w14:paraId="37502935" w14:textId="77777777" w:rsidR="00741123" w:rsidRDefault="00741123" w:rsidP="0035109F">
      <w:pPr>
        <w:spacing w:after="0"/>
        <w:rPr>
          <w:rFonts w:asciiTheme="majorBidi" w:hAnsiTheme="majorBidi" w:cstheme="majorBidi"/>
          <w:sz w:val="24"/>
          <w:szCs w:val="24"/>
        </w:rPr>
      </w:pPr>
    </w:p>
    <w:p w14:paraId="384B359C" w14:textId="19499891" w:rsidR="002A5F55" w:rsidRDefault="002A5F55" w:rsidP="0035109F">
      <w:pPr>
        <w:spacing w:after="0"/>
        <w:rPr>
          <w:rFonts w:asciiTheme="majorBidi" w:hAnsiTheme="majorBidi" w:cstheme="majorBidi"/>
          <w:sz w:val="24"/>
          <w:szCs w:val="24"/>
        </w:rPr>
      </w:pPr>
      <w:r>
        <w:rPr>
          <w:rFonts w:asciiTheme="majorBidi" w:hAnsiTheme="majorBidi" w:cstheme="majorBidi"/>
          <w:sz w:val="24"/>
          <w:szCs w:val="24"/>
        </w:rPr>
        <w:t>Ses anciens élèves vont faire les démarches pour lui décerner le titre de « Juste parmi les nations » en 1990. A cette occasion</w:t>
      </w:r>
      <w:r w:rsidR="00741123">
        <w:rPr>
          <w:rFonts w:asciiTheme="majorBidi" w:hAnsiTheme="majorBidi" w:cstheme="majorBidi"/>
          <w:sz w:val="24"/>
          <w:szCs w:val="24"/>
        </w:rPr>
        <w:t>,</w:t>
      </w:r>
      <w:r>
        <w:rPr>
          <w:rFonts w:asciiTheme="majorBidi" w:hAnsiTheme="majorBidi" w:cstheme="majorBidi"/>
          <w:sz w:val="24"/>
          <w:szCs w:val="24"/>
        </w:rPr>
        <w:t xml:space="preserve"> le jardin des Roses est renommé Joseph Migneret.</w:t>
      </w:r>
    </w:p>
    <w:p w14:paraId="7B7106E3" w14:textId="77777777" w:rsidR="00630C0D" w:rsidRDefault="00817439" w:rsidP="0035109F">
      <w:pPr>
        <w:spacing w:after="0"/>
        <w:rPr>
          <w:rFonts w:asciiTheme="majorBidi" w:hAnsiTheme="majorBidi" w:cstheme="majorBidi"/>
          <w:sz w:val="24"/>
          <w:szCs w:val="24"/>
        </w:rPr>
      </w:pPr>
      <w:r>
        <w:rPr>
          <w:rFonts w:asciiTheme="majorBidi" w:hAnsiTheme="majorBidi" w:cstheme="majorBidi"/>
          <w:sz w:val="24"/>
          <w:szCs w:val="24"/>
        </w:rPr>
        <w:t xml:space="preserve">L’un de ses </w:t>
      </w:r>
      <w:r w:rsidR="00630C0D">
        <w:rPr>
          <w:rFonts w:asciiTheme="majorBidi" w:hAnsiTheme="majorBidi" w:cstheme="majorBidi"/>
          <w:sz w:val="24"/>
          <w:szCs w:val="24"/>
        </w:rPr>
        <w:t>élèves,</w:t>
      </w:r>
      <w:r>
        <w:rPr>
          <w:rFonts w:asciiTheme="majorBidi" w:hAnsiTheme="majorBidi" w:cstheme="majorBidi"/>
          <w:sz w:val="24"/>
          <w:szCs w:val="24"/>
        </w:rPr>
        <w:t xml:space="preserve"> Samuel Emile dit Milo Adoner</w:t>
      </w:r>
      <w:r w:rsidR="00615E74">
        <w:rPr>
          <w:rFonts w:asciiTheme="majorBidi" w:hAnsiTheme="majorBidi" w:cstheme="majorBidi"/>
          <w:sz w:val="24"/>
          <w:szCs w:val="24"/>
        </w:rPr>
        <w:t xml:space="preserve"> (1925-202)</w:t>
      </w:r>
      <w:r w:rsidR="00630C0D">
        <w:rPr>
          <w:rFonts w:asciiTheme="majorBidi" w:hAnsiTheme="majorBidi" w:cstheme="majorBidi"/>
          <w:sz w:val="24"/>
          <w:szCs w:val="24"/>
        </w:rPr>
        <w:t>, dont l</w:t>
      </w:r>
      <w:r w:rsidR="00615E74">
        <w:rPr>
          <w:rFonts w:asciiTheme="majorBidi" w:hAnsiTheme="majorBidi" w:cstheme="majorBidi"/>
          <w:sz w:val="24"/>
          <w:szCs w:val="24"/>
        </w:rPr>
        <w:t>a famille vient de Pologne</w:t>
      </w:r>
      <w:r w:rsidR="00630C0D">
        <w:rPr>
          <w:rFonts w:asciiTheme="majorBidi" w:hAnsiTheme="majorBidi" w:cstheme="majorBidi"/>
          <w:sz w:val="24"/>
          <w:szCs w:val="24"/>
        </w:rPr>
        <w:t>,</w:t>
      </w:r>
      <w:r w:rsidR="00615E74">
        <w:rPr>
          <w:rFonts w:asciiTheme="majorBidi" w:hAnsiTheme="majorBidi" w:cstheme="majorBidi"/>
          <w:sz w:val="24"/>
          <w:szCs w:val="24"/>
        </w:rPr>
        <w:t xml:space="preserve"> sera déporté avec 7 membres de sa famille du camp de Drancy vers Auschwitz. </w:t>
      </w:r>
    </w:p>
    <w:p w14:paraId="7FC4039D" w14:textId="760A4B32" w:rsidR="00817439" w:rsidRDefault="00615E74" w:rsidP="0035109F">
      <w:pPr>
        <w:spacing w:after="0"/>
        <w:rPr>
          <w:rFonts w:asciiTheme="majorBidi" w:hAnsiTheme="majorBidi" w:cstheme="majorBidi"/>
          <w:sz w:val="24"/>
          <w:szCs w:val="24"/>
        </w:rPr>
      </w:pPr>
      <w:r>
        <w:rPr>
          <w:rFonts w:asciiTheme="majorBidi" w:hAnsiTheme="majorBidi" w:cstheme="majorBidi"/>
          <w:sz w:val="24"/>
          <w:szCs w:val="24"/>
        </w:rPr>
        <w:t>C’est un témoin de la Shoah. Son portrait est représenté sur la Place</w:t>
      </w:r>
      <w:r w:rsidR="00630C0D">
        <w:rPr>
          <w:rFonts w:asciiTheme="majorBidi" w:hAnsiTheme="majorBidi" w:cstheme="majorBidi"/>
          <w:sz w:val="24"/>
          <w:szCs w:val="24"/>
        </w:rPr>
        <w:t>,</w:t>
      </w:r>
      <w:r>
        <w:rPr>
          <w:rFonts w:asciiTheme="majorBidi" w:hAnsiTheme="majorBidi" w:cstheme="majorBidi"/>
          <w:sz w:val="24"/>
          <w:szCs w:val="24"/>
        </w:rPr>
        <w:t xml:space="preserve"> renommée Parvis des 260 enfants, élèves de l’école déportés et assassinés parce qu’ils étaient </w:t>
      </w:r>
      <w:r w:rsidR="00630C0D">
        <w:rPr>
          <w:rFonts w:asciiTheme="majorBidi" w:hAnsiTheme="majorBidi" w:cstheme="majorBidi"/>
          <w:sz w:val="24"/>
          <w:szCs w:val="24"/>
        </w:rPr>
        <w:t xml:space="preserve">nés </w:t>
      </w:r>
      <w:r>
        <w:rPr>
          <w:rFonts w:asciiTheme="majorBidi" w:hAnsiTheme="majorBidi" w:cstheme="majorBidi"/>
          <w:sz w:val="24"/>
          <w:szCs w:val="24"/>
        </w:rPr>
        <w:t>Juifs.</w:t>
      </w:r>
    </w:p>
    <w:p w14:paraId="3211F6E1" w14:textId="64F80E7F" w:rsidR="00615E74" w:rsidRDefault="00615E74" w:rsidP="0035109F">
      <w:pPr>
        <w:spacing w:after="0"/>
        <w:rPr>
          <w:rFonts w:asciiTheme="majorBidi" w:hAnsiTheme="majorBidi" w:cstheme="majorBidi"/>
          <w:sz w:val="24"/>
          <w:szCs w:val="24"/>
        </w:rPr>
      </w:pPr>
      <w:r>
        <w:rPr>
          <w:rFonts w:asciiTheme="majorBidi" w:hAnsiTheme="majorBidi" w:cstheme="majorBidi"/>
          <w:sz w:val="24"/>
          <w:szCs w:val="24"/>
        </w:rPr>
        <w:t>Les noms des enfants figurent sur le mur de l’école.</w:t>
      </w:r>
    </w:p>
    <w:p w14:paraId="0DB8D2D0" w14:textId="458D4CDE" w:rsidR="00615E74" w:rsidRDefault="00615E74" w:rsidP="0035109F">
      <w:pPr>
        <w:spacing w:after="0"/>
        <w:rPr>
          <w:rFonts w:asciiTheme="majorBidi" w:hAnsiTheme="majorBidi" w:cstheme="majorBidi"/>
          <w:sz w:val="24"/>
          <w:szCs w:val="24"/>
        </w:rPr>
      </w:pPr>
      <w:r>
        <w:rPr>
          <w:rFonts w:asciiTheme="majorBidi" w:hAnsiTheme="majorBidi" w:cstheme="majorBidi"/>
          <w:sz w:val="24"/>
          <w:szCs w:val="24"/>
        </w:rPr>
        <w:t>Le portrait de Milo a été fait par C215</w:t>
      </w:r>
      <w:r w:rsidR="00306922">
        <w:rPr>
          <w:rFonts w:asciiTheme="majorBidi" w:hAnsiTheme="majorBidi" w:cstheme="majorBidi"/>
          <w:sz w:val="24"/>
          <w:szCs w:val="24"/>
        </w:rPr>
        <w:t>, comme celui de Simon</w:t>
      </w:r>
      <w:r w:rsidR="00630C0D">
        <w:rPr>
          <w:rFonts w:asciiTheme="majorBidi" w:hAnsiTheme="majorBidi" w:cstheme="majorBidi"/>
          <w:sz w:val="24"/>
          <w:szCs w:val="24"/>
        </w:rPr>
        <w:t>e</w:t>
      </w:r>
      <w:r w:rsidR="00306922">
        <w:rPr>
          <w:rFonts w:asciiTheme="majorBidi" w:hAnsiTheme="majorBidi" w:cstheme="majorBidi"/>
          <w:sz w:val="24"/>
          <w:szCs w:val="24"/>
        </w:rPr>
        <w:t xml:space="preserve"> </w:t>
      </w:r>
      <w:r w:rsidR="00630C0D">
        <w:rPr>
          <w:rFonts w:asciiTheme="majorBidi" w:hAnsiTheme="majorBidi" w:cstheme="majorBidi"/>
          <w:sz w:val="24"/>
          <w:szCs w:val="24"/>
        </w:rPr>
        <w:t>V</w:t>
      </w:r>
      <w:r w:rsidR="00306922">
        <w:rPr>
          <w:rFonts w:asciiTheme="majorBidi" w:hAnsiTheme="majorBidi" w:cstheme="majorBidi"/>
          <w:sz w:val="24"/>
          <w:szCs w:val="24"/>
        </w:rPr>
        <w:t>eil sur certaines boites aux lettres</w:t>
      </w:r>
      <w:r w:rsidR="00630C0D">
        <w:rPr>
          <w:rFonts w:asciiTheme="majorBidi" w:hAnsiTheme="majorBidi" w:cstheme="majorBidi"/>
          <w:sz w:val="24"/>
          <w:szCs w:val="24"/>
        </w:rPr>
        <w:t xml:space="preserve"> parisiennes</w:t>
      </w:r>
      <w:r w:rsidR="00306922">
        <w:rPr>
          <w:rFonts w:asciiTheme="majorBidi" w:hAnsiTheme="majorBidi" w:cstheme="majorBidi"/>
          <w:sz w:val="24"/>
          <w:szCs w:val="24"/>
        </w:rPr>
        <w:t>.</w:t>
      </w:r>
    </w:p>
    <w:p w14:paraId="697C4F37" w14:textId="77777777" w:rsidR="00F06F81" w:rsidRDefault="00F06F81" w:rsidP="0035109F">
      <w:pPr>
        <w:spacing w:after="0"/>
        <w:rPr>
          <w:rFonts w:asciiTheme="majorBidi" w:hAnsiTheme="majorBidi" w:cstheme="majorBidi"/>
          <w:sz w:val="24"/>
          <w:szCs w:val="24"/>
        </w:rPr>
      </w:pPr>
    </w:p>
    <w:p w14:paraId="22E4B786" w14:textId="0839930F" w:rsidR="00F06F81" w:rsidRDefault="00F06F81" w:rsidP="00F06F81">
      <w:pPr>
        <w:pStyle w:val="NormalWeb"/>
      </w:pPr>
      <w:r>
        <w:rPr>
          <w:noProof/>
        </w:rPr>
        <w:drawing>
          <wp:inline distT="0" distB="0" distL="0" distR="0" wp14:anchorId="46D78FB9" wp14:editId="777294BD">
            <wp:extent cx="2336800" cy="1752600"/>
            <wp:effectExtent l="0" t="0" r="6350" b="0"/>
            <wp:docPr id="9480346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37717" cy="1753288"/>
                    </a:xfrm>
                    <a:prstGeom prst="rect">
                      <a:avLst/>
                    </a:prstGeom>
                    <a:noFill/>
                    <a:ln>
                      <a:noFill/>
                    </a:ln>
                  </pic:spPr>
                </pic:pic>
              </a:graphicData>
            </a:graphic>
          </wp:inline>
        </w:drawing>
      </w:r>
      <w:r>
        <w:t xml:space="preserve">            </w:t>
      </w:r>
      <w:r>
        <w:rPr>
          <w:noProof/>
        </w:rPr>
        <w:drawing>
          <wp:inline distT="0" distB="0" distL="0" distR="0" wp14:anchorId="1E401CDC" wp14:editId="7EB4C18F">
            <wp:extent cx="2294466" cy="1720850"/>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03977" cy="1727983"/>
                    </a:xfrm>
                    <a:prstGeom prst="rect">
                      <a:avLst/>
                    </a:prstGeom>
                    <a:noFill/>
                    <a:ln>
                      <a:noFill/>
                    </a:ln>
                  </pic:spPr>
                </pic:pic>
              </a:graphicData>
            </a:graphic>
          </wp:inline>
        </w:drawing>
      </w:r>
    </w:p>
    <w:p w14:paraId="460848A4" w14:textId="3B614926" w:rsidR="00F06F81" w:rsidRDefault="00F06F81" w:rsidP="00F06F81">
      <w:pPr>
        <w:pStyle w:val="NormalWeb"/>
      </w:pPr>
    </w:p>
    <w:p w14:paraId="2C7748B5" w14:textId="7695AE85" w:rsidR="00306922" w:rsidRDefault="00306922" w:rsidP="0035109F">
      <w:pPr>
        <w:spacing w:after="0"/>
        <w:rPr>
          <w:rFonts w:asciiTheme="majorBidi" w:hAnsiTheme="majorBidi" w:cstheme="majorBidi"/>
          <w:sz w:val="24"/>
          <w:szCs w:val="24"/>
        </w:rPr>
      </w:pPr>
      <w:r>
        <w:rPr>
          <w:rFonts w:asciiTheme="majorBidi" w:hAnsiTheme="majorBidi" w:cstheme="majorBidi"/>
          <w:sz w:val="24"/>
          <w:szCs w:val="24"/>
        </w:rPr>
        <w:t>Nous écoutons la chanson de Hug</w:t>
      </w:r>
      <w:r w:rsidR="00630C0D">
        <w:rPr>
          <w:rFonts w:asciiTheme="majorBidi" w:hAnsiTheme="majorBidi" w:cstheme="majorBidi"/>
          <w:sz w:val="24"/>
          <w:szCs w:val="24"/>
        </w:rPr>
        <w:t>ues</w:t>
      </w:r>
      <w:r>
        <w:rPr>
          <w:rFonts w:asciiTheme="majorBidi" w:hAnsiTheme="majorBidi" w:cstheme="majorBidi"/>
          <w:sz w:val="24"/>
          <w:szCs w:val="24"/>
        </w:rPr>
        <w:t xml:space="preserve"> Aufrey « </w:t>
      </w:r>
      <w:r w:rsidR="008B4816" w:rsidRPr="008B4816">
        <w:rPr>
          <w:rFonts w:asciiTheme="majorBidi" w:hAnsiTheme="majorBidi" w:cstheme="majorBidi"/>
          <w:b/>
          <w:bCs/>
          <w:i/>
          <w:iCs/>
          <w:sz w:val="24"/>
          <w:szCs w:val="24"/>
        </w:rPr>
        <w:t xml:space="preserve">Petit </w:t>
      </w:r>
      <w:r w:rsidRPr="008B4816">
        <w:rPr>
          <w:rFonts w:asciiTheme="majorBidi" w:hAnsiTheme="majorBidi" w:cstheme="majorBidi"/>
          <w:b/>
          <w:bCs/>
          <w:i/>
          <w:iCs/>
          <w:sz w:val="24"/>
          <w:szCs w:val="24"/>
        </w:rPr>
        <w:t>Simon</w:t>
      </w:r>
      <w:r>
        <w:rPr>
          <w:rFonts w:asciiTheme="majorBidi" w:hAnsiTheme="majorBidi" w:cstheme="majorBidi"/>
          <w:sz w:val="24"/>
          <w:szCs w:val="24"/>
        </w:rPr>
        <w:t> »</w:t>
      </w:r>
      <w:r w:rsidR="00630C0D">
        <w:rPr>
          <w:rFonts w:asciiTheme="majorBidi" w:hAnsiTheme="majorBidi" w:cstheme="majorBidi"/>
          <w:sz w:val="24"/>
          <w:szCs w:val="24"/>
        </w:rPr>
        <w:t>, qui a été</w:t>
      </w:r>
      <w:r>
        <w:rPr>
          <w:rFonts w:asciiTheme="majorBidi" w:hAnsiTheme="majorBidi" w:cstheme="majorBidi"/>
          <w:sz w:val="24"/>
          <w:szCs w:val="24"/>
        </w:rPr>
        <w:t xml:space="preserve"> chanté</w:t>
      </w:r>
      <w:r w:rsidR="00630C0D">
        <w:rPr>
          <w:rFonts w:asciiTheme="majorBidi" w:hAnsiTheme="majorBidi" w:cstheme="majorBidi"/>
          <w:sz w:val="24"/>
          <w:szCs w:val="24"/>
        </w:rPr>
        <w:t>e</w:t>
      </w:r>
      <w:r>
        <w:rPr>
          <w:rFonts w:asciiTheme="majorBidi" w:hAnsiTheme="majorBidi" w:cstheme="majorBidi"/>
          <w:sz w:val="24"/>
          <w:szCs w:val="24"/>
        </w:rPr>
        <w:t xml:space="preserve"> devant Shimon Peres.</w:t>
      </w:r>
    </w:p>
    <w:p w14:paraId="5665FCEB" w14:textId="5F4066D3" w:rsidR="00306922" w:rsidRDefault="00306922" w:rsidP="0035109F">
      <w:pPr>
        <w:spacing w:after="0"/>
        <w:rPr>
          <w:rFonts w:asciiTheme="majorBidi" w:hAnsiTheme="majorBidi" w:cstheme="majorBidi"/>
          <w:sz w:val="24"/>
          <w:szCs w:val="24"/>
        </w:rPr>
      </w:pPr>
      <w:r>
        <w:rPr>
          <w:rFonts w:asciiTheme="majorBidi" w:hAnsiTheme="majorBidi" w:cstheme="majorBidi"/>
          <w:sz w:val="24"/>
          <w:szCs w:val="24"/>
        </w:rPr>
        <w:t>Il évoque le souvenir de Helmut</w:t>
      </w:r>
      <w:r w:rsidR="00630C0D">
        <w:rPr>
          <w:rFonts w:asciiTheme="majorBidi" w:hAnsiTheme="majorBidi" w:cstheme="majorBidi"/>
          <w:sz w:val="24"/>
          <w:szCs w:val="24"/>
        </w:rPr>
        <w:t xml:space="preserve"> Wolf,</w:t>
      </w:r>
      <w:r>
        <w:rPr>
          <w:rFonts w:asciiTheme="majorBidi" w:hAnsiTheme="majorBidi" w:cstheme="majorBidi"/>
          <w:sz w:val="24"/>
          <w:szCs w:val="24"/>
        </w:rPr>
        <w:t xml:space="preserve"> </w:t>
      </w:r>
      <w:r w:rsidR="00630C0D">
        <w:rPr>
          <w:rFonts w:asciiTheme="majorBidi" w:hAnsiTheme="majorBidi" w:cstheme="majorBidi"/>
          <w:sz w:val="24"/>
          <w:szCs w:val="24"/>
        </w:rPr>
        <w:t>jeune garçon</w:t>
      </w:r>
      <w:r>
        <w:rPr>
          <w:rFonts w:asciiTheme="majorBidi" w:hAnsiTheme="majorBidi" w:cstheme="majorBidi"/>
          <w:sz w:val="24"/>
          <w:szCs w:val="24"/>
        </w:rPr>
        <w:t xml:space="preserve"> hébergé </w:t>
      </w:r>
      <w:r w:rsidR="00630C0D">
        <w:rPr>
          <w:rFonts w:asciiTheme="majorBidi" w:hAnsiTheme="majorBidi" w:cstheme="majorBidi"/>
          <w:sz w:val="24"/>
          <w:szCs w:val="24"/>
        </w:rPr>
        <w:t xml:space="preserve">comme cuisinier </w:t>
      </w:r>
      <w:r>
        <w:rPr>
          <w:rFonts w:asciiTheme="majorBidi" w:hAnsiTheme="majorBidi" w:cstheme="majorBidi"/>
          <w:sz w:val="24"/>
          <w:szCs w:val="24"/>
        </w:rPr>
        <w:t>par la mère de Hug</w:t>
      </w:r>
      <w:r w:rsidR="00630C0D">
        <w:rPr>
          <w:rFonts w:asciiTheme="majorBidi" w:hAnsiTheme="majorBidi" w:cstheme="majorBidi"/>
          <w:sz w:val="24"/>
          <w:szCs w:val="24"/>
        </w:rPr>
        <w:t>ues</w:t>
      </w:r>
      <w:r>
        <w:rPr>
          <w:rFonts w:asciiTheme="majorBidi" w:hAnsiTheme="majorBidi" w:cstheme="majorBidi"/>
          <w:sz w:val="24"/>
          <w:szCs w:val="24"/>
        </w:rPr>
        <w:t xml:space="preserve"> Aufrey et qui a été arrêté par les allemands en 1944.</w:t>
      </w:r>
    </w:p>
    <w:p w14:paraId="0A1E4350" w14:textId="77777777" w:rsidR="00306922" w:rsidRDefault="00306922" w:rsidP="0035109F">
      <w:pPr>
        <w:spacing w:after="0"/>
        <w:rPr>
          <w:rFonts w:asciiTheme="majorBidi" w:hAnsiTheme="majorBidi" w:cstheme="majorBidi"/>
          <w:sz w:val="24"/>
          <w:szCs w:val="24"/>
        </w:rPr>
      </w:pPr>
    </w:p>
    <w:p w14:paraId="0FF01555" w14:textId="77777777" w:rsidR="00040640" w:rsidRDefault="00040640" w:rsidP="0035109F">
      <w:pPr>
        <w:spacing w:after="0"/>
        <w:rPr>
          <w:rFonts w:asciiTheme="majorBidi" w:hAnsiTheme="majorBidi" w:cstheme="majorBidi"/>
          <w:sz w:val="24"/>
          <w:szCs w:val="24"/>
        </w:rPr>
      </w:pPr>
    </w:p>
    <w:p w14:paraId="60DD8AAD" w14:textId="77777777" w:rsidR="00040640" w:rsidRDefault="00040640" w:rsidP="00040640">
      <w:pPr>
        <w:pStyle w:val="NormalWeb"/>
      </w:pPr>
      <w:r>
        <w:rPr>
          <w:noProof/>
        </w:rPr>
        <w:drawing>
          <wp:anchor distT="0" distB="0" distL="114300" distR="114300" simplePos="0" relativeHeight="251666432" behindDoc="0" locked="0" layoutInCell="1" allowOverlap="1" wp14:anchorId="2E1E01B7" wp14:editId="6928A496">
            <wp:simplePos x="0" y="0"/>
            <wp:positionH relativeFrom="column">
              <wp:posOffset>-4445</wp:posOffset>
            </wp:positionH>
            <wp:positionV relativeFrom="paragraph">
              <wp:posOffset>0</wp:posOffset>
            </wp:positionV>
            <wp:extent cx="1885950" cy="2514600"/>
            <wp:effectExtent l="0" t="0" r="0" b="0"/>
            <wp:wrapSquare wrapText="bothSides"/>
            <wp:docPr id="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flipH="1">
                      <a:off x="0" y="0"/>
                      <a:ext cx="1885950" cy="2514600"/>
                    </a:xfrm>
                    <a:prstGeom prst="rect">
                      <a:avLst/>
                    </a:prstGeom>
                    <a:noFill/>
                    <a:ln>
                      <a:noFill/>
                    </a:ln>
                  </pic:spPr>
                </pic:pic>
              </a:graphicData>
            </a:graphic>
          </wp:anchor>
        </w:drawing>
      </w:r>
    </w:p>
    <w:p w14:paraId="6680E7A0" w14:textId="4A57BE12" w:rsidR="00306922" w:rsidRDefault="00306922" w:rsidP="0035109F">
      <w:pPr>
        <w:spacing w:after="0"/>
        <w:rPr>
          <w:rFonts w:asciiTheme="majorBidi" w:hAnsiTheme="majorBidi" w:cstheme="majorBidi"/>
          <w:sz w:val="24"/>
          <w:szCs w:val="24"/>
        </w:rPr>
      </w:pPr>
      <w:r>
        <w:rPr>
          <w:rFonts w:asciiTheme="majorBidi" w:hAnsiTheme="majorBidi" w:cstheme="majorBidi"/>
          <w:sz w:val="24"/>
          <w:szCs w:val="24"/>
        </w:rPr>
        <w:t>Nous cheminons vers l’</w:t>
      </w:r>
      <w:r w:rsidR="00630C0D">
        <w:rPr>
          <w:rFonts w:asciiTheme="majorBidi" w:hAnsiTheme="majorBidi" w:cstheme="majorBidi"/>
          <w:sz w:val="24"/>
          <w:szCs w:val="24"/>
        </w:rPr>
        <w:t>A</w:t>
      </w:r>
      <w:r>
        <w:rPr>
          <w:rFonts w:asciiTheme="majorBidi" w:hAnsiTheme="majorBidi" w:cstheme="majorBidi"/>
          <w:sz w:val="24"/>
          <w:szCs w:val="24"/>
        </w:rPr>
        <w:t>llée des</w:t>
      </w:r>
      <w:r w:rsidR="00630C0D">
        <w:rPr>
          <w:rFonts w:asciiTheme="majorBidi" w:hAnsiTheme="majorBidi" w:cstheme="majorBidi"/>
          <w:sz w:val="24"/>
          <w:szCs w:val="24"/>
        </w:rPr>
        <w:t xml:space="preserve"> J</w:t>
      </w:r>
      <w:r>
        <w:rPr>
          <w:rFonts w:asciiTheme="majorBidi" w:hAnsiTheme="majorBidi" w:cstheme="majorBidi"/>
          <w:sz w:val="24"/>
          <w:szCs w:val="24"/>
        </w:rPr>
        <w:t>ustes</w:t>
      </w:r>
      <w:r w:rsidR="00630C0D">
        <w:rPr>
          <w:rFonts w:asciiTheme="majorBidi" w:hAnsiTheme="majorBidi" w:cstheme="majorBidi"/>
          <w:sz w:val="24"/>
          <w:szCs w:val="24"/>
        </w:rPr>
        <w:t>,</w:t>
      </w:r>
      <w:r>
        <w:rPr>
          <w:rFonts w:asciiTheme="majorBidi" w:hAnsiTheme="majorBidi" w:cstheme="majorBidi"/>
          <w:sz w:val="24"/>
          <w:szCs w:val="24"/>
        </w:rPr>
        <w:t xml:space="preserve"> inaugurée en 2006 par Bernard Delanoe, E</w:t>
      </w:r>
      <w:r w:rsidR="00630C0D">
        <w:rPr>
          <w:rFonts w:asciiTheme="majorBidi" w:hAnsiTheme="majorBidi" w:cstheme="majorBidi"/>
          <w:sz w:val="24"/>
          <w:szCs w:val="24"/>
        </w:rPr>
        <w:t>h</w:t>
      </w:r>
      <w:r>
        <w:rPr>
          <w:rFonts w:asciiTheme="majorBidi" w:hAnsiTheme="majorBidi" w:cstheme="majorBidi"/>
          <w:sz w:val="24"/>
          <w:szCs w:val="24"/>
        </w:rPr>
        <w:t xml:space="preserve">ud Olmert, Dominique de Villepin et </w:t>
      </w:r>
      <w:proofErr w:type="spellStart"/>
      <w:r>
        <w:rPr>
          <w:rFonts w:asciiTheme="majorBidi" w:hAnsiTheme="majorBidi" w:cstheme="majorBidi"/>
          <w:sz w:val="24"/>
          <w:szCs w:val="24"/>
        </w:rPr>
        <w:t>E</w:t>
      </w:r>
      <w:r w:rsidR="00630C0D">
        <w:rPr>
          <w:rFonts w:asciiTheme="majorBidi" w:hAnsiTheme="majorBidi" w:cstheme="majorBidi"/>
          <w:sz w:val="24"/>
          <w:szCs w:val="24"/>
        </w:rPr>
        <w:t>ric</w:t>
      </w:r>
      <w:proofErr w:type="spellEnd"/>
      <w:r>
        <w:rPr>
          <w:rFonts w:asciiTheme="majorBidi" w:hAnsiTheme="majorBidi" w:cstheme="majorBidi"/>
          <w:sz w:val="24"/>
          <w:szCs w:val="24"/>
        </w:rPr>
        <w:t xml:space="preserve"> de Rothschild. On y repère le nom de Joseph Migneret.</w:t>
      </w:r>
    </w:p>
    <w:p w14:paraId="61BCA9B2" w14:textId="77777777" w:rsidR="00306922" w:rsidRDefault="00306922" w:rsidP="0035109F">
      <w:pPr>
        <w:spacing w:after="0"/>
        <w:rPr>
          <w:rFonts w:asciiTheme="majorBidi" w:hAnsiTheme="majorBidi" w:cstheme="majorBidi"/>
          <w:sz w:val="24"/>
          <w:szCs w:val="24"/>
        </w:rPr>
      </w:pPr>
    </w:p>
    <w:p w14:paraId="01DD387F" w14:textId="68FF5226" w:rsidR="00D5578C" w:rsidRDefault="00306922" w:rsidP="0035109F">
      <w:pPr>
        <w:spacing w:after="0"/>
        <w:rPr>
          <w:rFonts w:asciiTheme="majorBidi" w:hAnsiTheme="majorBidi" w:cstheme="majorBidi"/>
          <w:sz w:val="24"/>
          <w:szCs w:val="24"/>
        </w:rPr>
      </w:pPr>
      <w:r>
        <w:rPr>
          <w:rFonts w:asciiTheme="majorBidi" w:hAnsiTheme="majorBidi" w:cstheme="majorBidi"/>
          <w:sz w:val="24"/>
          <w:szCs w:val="24"/>
        </w:rPr>
        <w:t>Le Mémorial de la Shoah a été créé en 1943</w:t>
      </w:r>
      <w:r w:rsidR="00630C0D">
        <w:rPr>
          <w:rFonts w:asciiTheme="majorBidi" w:hAnsiTheme="majorBidi" w:cstheme="majorBidi"/>
          <w:sz w:val="24"/>
          <w:szCs w:val="24"/>
        </w:rPr>
        <w:t>,</w:t>
      </w:r>
      <w:r>
        <w:rPr>
          <w:rFonts w:asciiTheme="majorBidi" w:hAnsiTheme="majorBidi" w:cstheme="majorBidi"/>
          <w:sz w:val="24"/>
          <w:szCs w:val="24"/>
        </w:rPr>
        <w:t xml:space="preserve"> en pleine seconde guerre mondiale</w:t>
      </w:r>
      <w:r w:rsidR="00630C0D">
        <w:rPr>
          <w:rFonts w:asciiTheme="majorBidi" w:hAnsiTheme="majorBidi" w:cstheme="majorBidi"/>
          <w:sz w:val="24"/>
          <w:szCs w:val="24"/>
        </w:rPr>
        <w:t>,</w:t>
      </w:r>
      <w:r>
        <w:rPr>
          <w:rFonts w:asciiTheme="majorBidi" w:hAnsiTheme="majorBidi" w:cstheme="majorBidi"/>
          <w:sz w:val="24"/>
          <w:szCs w:val="24"/>
        </w:rPr>
        <w:t xml:space="preserve"> par </w:t>
      </w:r>
      <w:r w:rsidR="00D5578C">
        <w:rPr>
          <w:rFonts w:asciiTheme="majorBidi" w:hAnsiTheme="majorBidi" w:cstheme="majorBidi"/>
          <w:sz w:val="24"/>
          <w:szCs w:val="24"/>
        </w:rPr>
        <w:t>Isaac Schneersohn, conscient du génocide et voulant collecter des traces.</w:t>
      </w:r>
    </w:p>
    <w:p w14:paraId="73C3FFD8" w14:textId="620CDD8E" w:rsidR="00306922" w:rsidRDefault="00D5578C" w:rsidP="0035109F">
      <w:pPr>
        <w:spacing w:after="0"/>
        <w:rPr>
          <w:rFonts w:asciiTheme="majorBidi" w:hAnsiTheme="majorBidi" w:cstheme="majorBidi"/>
          <w:sz w:val="24"/>
          <w:szCs w:val="24"/>
        </w:rPr>
      </w:pPr>
      <w:r>
        <w:rPr>
          <w:rFonts w:asciiTheme="majorBidi" w:hAnsiTheme="majorBidi" w:cstheme="majorBidi"/>
          <w:sz w:val="24"/>
          <w:szCs w:val="24"/>
        </w:rPr>
        <w:t xml:space="preserve">Le Mémorial de la </w:t>
      </w:r>
      <w:r w:rsidR="00630C0D">
        <w:rPr>
          <w:rFonts w:asciiTheme="majorBidi" w:hAnsiTheme="majorBidi" w:cstheme="majorBidi"/>
          <w:sz w:val="24"/>
          <w:szCs w:val="24"/>
        </w:rPr>
        <w:t>S</w:t>
      </w:r>
      <w:r>
        <w:rPr>
          <w:rFonts w:asciiTheme="majorBidi" w:hAnsiTheme="majorBidi" w:cstheme="majorBidi"/>
          <w:sz w:val="24"/>
          <w:szCs w:val="24"/>
        </w:rPr>
        <w:t>hoah trouve ses origines dans le Mémorial du Martyr Juif Inconnu</w:t>
      </w:r>
      <w:r w:rsidR="00630C0D">
        <w:rPr>
          <w:rFonts w:asciiTheme="majorBidi" w:hAnsiTheme="majorBidi" w:cstheme="majorBidi"/>
          <w:sz w:val="24"/>
          <w:szCs w:val="24"/>
        </w:rPr>
        <w:t>,</w:t>
      </w:r>
      <w:r>
        <w:rPr>
          <w:rFonts w:asciiTheme="majorBidi" w:hAnsiTheme="majorBidi" w:cstheme="majorBidi"/>
          <w:sz w:val="24"/>
          <w:szCs w:val="24"/>
        </w:rPr>
        <w:t xml:space="preserve"> créé en 1950 par Isaac Schneersohn.</w:t>
      </w:r>
    </w:p>
    <w:p w14:paraId="0B683E40" w14:textId="77777777" w:rsidR="00040640" w:rsidRDefault="00040640" w:rsidP="0035109F">
      <w:pPr>
        <w:spacing w:after="0"/>
        <w:rPr>
          <w:rFonts w:asciiTheme="majorBidi" w:hAnsiTheme="majorBidi" w:cstheme="majorBidi"/>
          <w:sz w:val="24"/>
          <w:szCs w:val="24"/>
        </w:rPr>
      </w:pPr>
    </w:p>
    <w:p w14:paraId="6D5AE70F" w14:textId="77777777" w:rsidR="00040640" w:rsidRDefault="00040640" w:rsidP="0035109F">
      <w:pPr>
        <w:spacing w:after="0"/>
        <w:rPr>
          <w:rFonts w:asciiTheme="majorBidi" w:hAnsiTheme="majorBidi" w:cstheme="majorBidi"/>
          <w:sz w:val="24"/>
          <w:szCs w:val="24"/>
        </w:rPr>
      </w:pPr>
    </w:p>
    <w:p w14:paraId="7754A00E" w14:textId="3928CD5B" w:rsidR="00D5578C" w:rsidRDefault="00D5578C" w:rsidP="0035109F">
      <w:pPr>
        <w:spacing w:after="0"/>
        <w:rPr>
          <w:rFonts w:asciiTheme="majorBidi" w:hAnsiTheme="majorBidi" w:cstheme="majorBidi"/>
          <w:sz w:val="24"/>
          <w:szCs w:val="24"/>
        </w:rPr>
      </w:pPr>
      <w:r>
        <w:rPr>
          <w:rFonts w:asciiTheme="majorBidi" w:hAnsiTheme="majorBidi" w:cstheme="majorBidi"/>
          <w:sz w:val="24"/>
          <w:szCs w:val="24"/>
        </w:rPr>
        <w:t>A l’intérieur</w:t>
      </w:r>
      <w:r w:rsidR="00630C0D">
        <w:rPr>
          <w:rFonts w:asciiTheme="majorBidi" w:hAnsiTheme="majorBidi" w:cstheme="majorBidi"/>
          <w:sz w:val="24"/>
          <w:szCs w:val="24"/>
        </w:rPr>
        <w:t>,</w:t>
      </w:r>
      <w:r>
        <w:rPr>
          <w:rFonts w:asciiTheme="majorBidi" w:hAnsiTheme="majorBidi" w:cstheme="majorBidi"/>
          <w:sz w:val="24"/>
          <w:szCs w:val="24"/>
        </w:rPr>
        <w:t xml:space="preserve"> se trouve le Mur des Noms</w:t>
      </w:r>
      <w:r w:rsidR="00630C0D">
        <w:rPr>
          <w:rFonts w:asciiTheme="majorBidi" w:hAnsiTheme="majorBidi" w:cstheme="majorBidi"/>
          <w:sz w:val="24"/>
          <w:szCs w:val="24"/>
        </w:rPr>
        <w:t>,</w:t>
      </w:r>
      <w:r>
        <w:rPr>
          <w:rFonts w:asciiTheme="majorBidi" w:hAnsiTheme="majorBidi" w:cstheme="majorBidi"/>
          <w:sz w:val="24"/>
          <w:szCs w:val="24"/>
        </w:rPr>
        <w:t xml:space="preserve"> dont seulement 2,5% sont revenus des camps. Ils sont écrits par année 194</w:t>
      </w:r>
      <w:r w:rsidR="00630C0D">
        <w:rPr>
          <w:rFonts w:asciiTheme="majorBidi" w:hAnsiTheme="majorBidi" w:cstheme="majorBidi"/>
          <w:sz w:val="24"/>
          <w:szCs w:val="24"/>
        </w:rPr>
        <w:t>1-4</w:t>
      </w:r>
      <w:r>
        <w:rPr>
          <w:rFonts w:asciiTheme="majorBidi" w:hAnsiTheme="majorBidi" w:cstheme="majorBidi"/>
          <w:sz w:val="24"/>
          <w:szCs w:val="24"/>
        </w:rPr>
        <w:t>2-4</w:t>
      </w:r>
      <w:r w:rsidR="00630C0D">
        <w:rPr>
          <w:rFonts w:asciiTheme="majorBidi" w:hAnsiTheme="majorBidi" w:cstheme="majorBidi"/>
          <w:sz w:val="24"/>
          <w:szCs w:val="24"/>
        </w:rPr>
        <w:t>3</w:t>
      </w:r>
      <w:r>
        <w:rPr>
          <w:rFonts w:asciiTheme="majorBidi" w:hAnsiTheme="majorBidi" w:cstheme="majorBidi"/>
          <w:sz w:val="24"/>
          <w:szCs w:val="24"/>
        </w:rPr>
        <w:t>-44. Le Mémorial propose actuellement 2 expositions</w:t>
      </w:r>
      <w:r w:rsidR="00630C0D">
        <w:rPr>
          <w:rFonts w:asciiTheme="majorBidi" w:hAnsiTheme="majorBidi" w:cstheme="majorBidi"/>
          <w:sz w:val="24"/>
          <w:szCs w:val="24"/>
        </w:rPr>
        <w:t> :</w:t>
      </w:r>
      <w:r>
        <w:rPr>
          <w:rFonts w:asciiTheme="majorBidi" w:hAnsiTheme="majorBidi" w:cstheme="majorBidi"/>
          <w:sz w:val="24"/>
          <w:szCs w:val="24"/>
        </w:rPr>
        <w:t xml:space="preserve"> l’une sur Simone </w:t>
      </w:r>
      <w:r w:rsidR="00630C0D">
        <w:rPr>
          <w:rFonts w:asciiTheme="majorBidi" w:hAnsiTheme="majorBidi" w:cstheme="majorBidi"/>
          <w:sz w:val="24"/>
          <w:szCs w:val="24"/>
        </w:rPr>
        <w:t>V</w:t>
      </w:r>
      <w:r>
        <w:rPr>
          <w:rFonts w:asciiTheme="majorBidi" w:hAnsiTheme="majorBidi" w:cstheme="majorBidi"/>
          <w:sz w:val="24"/>
          <w:szCs w:val="24"/>
        </w:rPr>
        <w:t>eil et l’autre sur la Rafle du billet vert.</w:t>
      </w:r>
    </w:p>
    <w:p w14:paraId="0114E982" w14:textId="77777777" w:rsidR="00630C0D" w:rsidRDefault="00630C0D" w:rsidP="0035109F">
      <w:pPr>
        <w:spacing w:after="0"/>
        <w:rPr>
          <w:rFonts w:asciiTheme="majorBidi" w:hAnsiTheme="majorBidi" w:cstheme="majorBidi"/>
          <w:sz w:val="24"/>
          <w:szCs w:val="24"/>
        </w:rPr>
      </w:pPr>
    </w:p>
    <w:p w14:paraId="65CD7096" w14:textId="73154161" w:rsidR="00D5578C" w:rsidRDefault="00D5578C" w:rsidP="0035109F">
      <w:pPr>
        <w:spacing w:after="0"/>
        <w:rPr>
          <w:rFonts w:asciiTheme="majorBidi" w:hAnsiTheme="majorBidi" w:cstheme="majorBidi"/>
          <w:sz w:val="24"/>
          <w:szCs w:val="24"/>
        </w:rPr>
      </w:pPr>
      <w:r>
        <w:rPr>
          <w:rFonts w:asciiTheme="majorBidi" w:hAnsiTheme="majorBidi" w:cstheme="majorBidi"/>
          <w:sz w:val="24"/>
          <w:szCs w:val="24"/>
        </w:rPr>
        <w:t>Dans les années 60</w:t>
      </w:r>
      <w:r w:rsidR="00630C0D">
        <w:rPr>
          <w:rFonts w:asciiTheme="majorBidi" w:hAnsiTheme="majorBidi" w:cstheme="majorBidi"/>
          <w:sz w:val="24"/>
          <w:szCs w:val="24"/>
        </w:rPr>
        <w:t>,</w:t>
      </w:r>
      <w:r>
        <w:rPr>
          <w:rFonts w:asciiTheme="majorBidi" w:hAnsiTheme="majorBidi" w:cstheme="majorBidi"/>
          <w:sz w:val="24"/>
          <w:szCs w:val="24"/>
        </w:rPr>
        <w:t xml:space="preserve"> on parle peu de la Shoah, on préfère parler de la réconciliation franco-allemande. C’est pourtant le moment o</w:t>
      </w:r>
      <w:r w:rsidR="00630C0D">
        <w:rPr>
          <w:rFonts w:asciiTheme="majorBidi" w:hAnsiTheme="majorBidi" w:cstheme="majorBidi"/>
          <w:sz w:val="24"/>
          <w:szCs w:val="24"/>
        </w:rPr>
        <w:t>ù</w:t>
      </w:r>
      <w:r>
        <w:rPr>
          <w:rFonts w:asciiTheme="majorBidi" w:hAnsiTheme="majorBidi" w:cstheme="majorBidi"/>
          <w:sz w:val="24"/>
          <w:szCs w:val="24"/>
        </w:rPr>
        <w:t xml:space="preserve"> le film et la chanson</w:t>
      </w:r>
      <w:r w:rsidR="00B8479C">
        <w:rPr>
          <w:rFonts w:asciiTheme="majorBidi" w:hAnsiTheme="majorBidi" w:cstheme="majorBidi"/>
          <w:sz w:val="24"/>
          <w:szCs w:val="24"/>
        </w:rPr>
        <w:t xml:space="preserve"> «</w:t>
      </w:r>
      <w:r w:rsidR="00B8479C" w:rsidRPr="00D5578C">
        <w:rPr>
          <w:rFonts w:asciiTheme="majorBidi" w:hAnsiTheme="majorBidi" w:cstheme="majorBidi"/>
          <w:b/>
          <w:bCs/>
          <w:i/>
          <w:iCs/>
          <w:sz w:val="24"/>
          <w:szCs w:val="24"/>
        </w:rPr>
        <w:t xml:space="preserve"> Nuit</w:t>
      </w:r>
      <w:r w:rsidRPr="00D5578C">
        <w:rPr>
          <w:rFonts w:asciiTheme="majorBidi" w:hAnsiTheme="majorBidi" w:cstheme="majorBidi"/>
          <w:b/>
          <w:bCs/>
          <w:i/>
          <w:iCs/>
          <w:sz w:val="24"/>
          <w:szCs w:val="24"/>
        </w:rPr>
        <w:t xml:space="preserve"> et Brouillard</w:t>
      </w:r>
      <w:r>
        <w:rPr>
          <w:rFonts w:asciiTheme="majorBidi" w:hAnsiTheme="majorBidi" w:cstheme="majorBidi"/>
          <w:sz w:val="24"/>
          <w:szCs w:val="24"/>
        </w:rPr>
        <w:t> » de Jean Ferrat vont sortir</w:t>
      </w:r>
      <w:r w:rsidR="00630C0D">
        <w:rPr>
          <w:rFonts w:asciiTheme="majorBidi" w:hAnsiTheme="majorBidi" w:cstheme="majorBidi"/>
          <w:sz w:val="24"/>
          <w:szCs w:val="24"/>
        </w:rPr>
        <w:t>, chanson</w:t>
      </w:r>
      <w:r w:rsidR="00B8479C">
        <w:rPr>
          <w:rFonts w:asciiTheme="majorBidi" w:hAnsiTheme="majorBidi" w:cstheme="majorBidi"/>
          <w:sz w:val="24"/>
          <w:szCs w:val="24"/>
        </w:rPr>
        <w:t xml:space="preserve"> que nous écoutons.</w:t>
      </w:r>
    </w:p>
    <w:p w14:paraId="177C8704" w14:textId="357950A0" w:rsidR="00B8479C" w:rsidRDefault="00B8479C" w:rsidP="0035109F">
      <w:pPr>
        <w:spacing w:after="0"/>
        <w:rPr>
          <w:rFonts w:asciiTheme="majorBidi" w:hAnsiTheme="majorBidi" w:cstheme="majorBidi"/>
          <w:sz w:val="24"/>
          <w:szCs w:val="24"/>
        </w:rPr>
      </w:pPr>
      <w:r>
        <w:rPr>
          <w:rFonts w:asciiTheme="majorBidi" w:hAnsiTheme="majorBidi" w:cstheme="majorBidi"/>
          <w:sz w:val="24"/>
          <w:szCs w:val="24"/>
        </w:rPr>
        <w:t>Une ordonnance allemande disait qu’il fallait effacer dans la nuit et le brouillard …</w:t>
      </w:r>
    </w:p>
    <w:p w14:paraId="2A3757C9" w14:textId="56931D7F" w:rsidR="00B8479C" w:rsidRDefault="00B8479C" w:rsidP="0035109F">
      <w:pPr>
        <w:spacing w:after="0"/>
        <w:rPr>
          <w:rFonts w:asciiTheme="majorBidi" w:hAnsiTheme="majorBidi" w:cstheme="majorBidi"/>
          <w:sz w:val="24"/>
          <w:szCs w:val="24"/>
        </w:rPr>
      </w:pPr>
      <w:r>
        <w:rPr>
          <w:rFonts w:asciiTheme="majorBidi" w:hAnsiTheme="majorBidi" w:cstheme="majorBidi"/>
          <w:sz w:val="24"/>
          <w:szCs w:val="24"/>
        </w:rPr>
        <w:t>Jean Tenenbaum</w:t>
      </w:r>
      <w:r w:rsidR="00630C0D">
        <w:rPr>
          <w:rFonts w:asciiTheme="majorBidi" w:hAnsiTheme="majorBidi" w:cstheme="majorBidi"/>
          <w:sz w:val="24"/>
          <w:szCs w:val="24"/>
        </w:rPr>
        <w:t>,</w:t>
      </w:r>
      <w:r w:rsidR="004A0011">
        <w:rPr>
          <w:rFonts w:asciiTheme="majorBidi" w:hAnsiTheme="majorBidi" w:cstheme="majorBidi"/>
          <w:sz w:val="24"/>
          <w:szCs w:val="24"/>
        </w:rPr>
        <w:t xml:space="preserve"> </w:t>
      </w:r>
      <w:r>
        <w:rPr>
          <w:rFonts w:asciiTheme="majorBidi" w:hAnsiTheme="majorBidi" w:cstheme="majorBidi"/>
          <w:sz w:val="24"/>
          <w:szCs w:val="24"/>
        </w:rPr>
        <w:t>dit Jean Ferrat (1930-2010)</w:t>
      </w:r>
      <w:r w:rsidR="00630C0D">
        <w:rPr>
          <w:rFonts w:asciiTheme="majorBidi" w:hAnsiTheme="majorBidi" w:cstheme="majorBidi"/>
          <w:sz w:val="24"/>
          <w:szCs w:val="24"/>
        </w:rPr>
        <w:t>,</w:t>
      </w:r>
      <w:r>
        <w:rPr>
          <w:rFonts w:asciiTheme="majorBidi" w:hAnsiTheme="majorBidi" w:cstheme="majorBidi"/>
          <w:sz w:val="24"/>
          <w:szCs w:val="24"/>
        </w:rPr>
        <w:t xml:space="preserve"> a eu son père d</w:t>
      </w:r>
      <w:r w:rsidR="00630C0D">
        <w:rPr>
          <w:rFonts w:asciiTheme="majorBidi" w:hAnsiTheme="majorBidi" w:cstheme="majorBidi"/>
          <w:sz w:val="24"/>
          <w:szCs w:val="24"/>
        </w:rPr>
        <w:t>é</w:t>
      </w:r>
      <w:r>
        <w:rPr>
          <w:rFonts w:asciiTheme="majorBidi" w:hAnsiTheme="majorBidi" w:cstheme="majorBidi"/>
          <w:sz w:val="24"/>
          <w:szCs w:val="24"/>
        </w:rPr>
        <w:t>port</w:t>
      </w:r>
      <w:r w:rsidR="00630C0D">
        <w:rPr>
          <w:rFonts w:asciiTheme="majorBidi" w:hAnsiTheme="majorBidi" w:cstheme="majorBidi"/>
          <w:sz w:val="24"/>
          <w:szCs w:val="24"/>
        </w:rPr>
        <w:t>é</w:t>
      </w:r>
      <w:r>
        <w:rPr>
          <w:rFonts w:asciiTheme="majorBidi" w:hAnsiTheme="majorBidi" w:cstheme="majorBidi"/>
          <w:sz w:val="24"/>
          <w:szCs w:val="24"/>
        </w:rPr>
        <w:t xml:space="preserve"> sans retour.</w:t>
      </w:r>
    </w:p>
    <w:p w14:paraId="4C1443F8" w14:textId="647158BE" w:rsidR="00B8479C" w:rsidRDefault="00B8479C" w:rsidP="0035109F">
      <w:pPr>
        <w:spacing w:after="0"/>
        <w:rPr>
          <w:rFonts w:asciiTheme="majorBidi" w:hAnsiTheme="majorBidi" w:cstheme="majorBidi"/>
          <w:sz w:val="24"/>
          <w:szCs w:val="24"/>
        </w:rPr>
      </w:pPr>
      <w:r>
        <w:rPr>
          <w:rFonts w:asciiTheme="majorBidi" w:hAnsiTheme="majorBidi" w:cstheme="majorBidi"/>
          <w:sz w:val="24"/>
          <w:szCs w:val="24"/>
        </w:rPr>
        <w:t>La chanson et le film sont enseign</w:t>
      </w:r>
      <w:r w:rsidR="00630C0D">
        <w:rPr>
          <w:rFonts w:asciiTheme="majorBidi" w:hAnsiTheme="majorBidi" w:cstheme="majorBidi"/>
          <w:sz w:val="24"/>
          <w:szCs w:val="24"/>
        </w:rPr>
        <w:t>és</w:t>
      </w:r>
      <w:r>
        <w:rPr>
          <w:rFonts w:asciiTheme="majorBidi" w:hAnsiTheme="majorBidi" w:cstheme="majorBidi"/>
          <w:sz w:val="24"/>
          <w:szCs w:val="24"/>
        </w:rPr>
        <w:t xml:space="preserve"> en</w:t>
      </w:r>
      <w:r w:rsidR="00630C0D">
        <w:rPr>
          <w:rFonts w:asciiTheme="majorBidi" w:hAnsiTheme="majorBidi" w:cstheme="majorBidi"/>
          <w:sz w:val="24"/>
          <w:szCs w:val="24"/>
        </w:rPr>
        <w:t xml:space="preserve"> classe de</w:t>
      </w:r>
      <w:r>
        <w:rPr>
          <w:rFonts w:asciiTheme="majorBidi" w:hAnsiTheme="majorBidi" w:cstheme="majorBidi"/>
          <w:sz w:val="24"/>
          <w:szCs w:val="24"/>
        </w:rPr>
        <w:t xml:space="preserve"> 3</w:t>
      </w:r>
      <w:r w:rsidRPr="00B8479C">
        <w:rPr>
          <w:rFonts w:asciiTheme="majorBidi" w:hAnsiTheme="majorBidi" w:cstheme="majorBidi"/>
          <w:sz w:val="24"/>
          <w:szCs w:val="24"/>
          <w:vertAlign w:val="superscript"/>
        </w:rPr>
        <w:t>ème</w:t>
      </w:r>
      <w:r>
        <w:rPr>
          <w:rFonts w:asciiTheme="majorBidi" w:hAnsiTheme="majorBidi" w:cstheme="majorBidi"/>
          <w:sz w:val="24"/>
          <w:szCs w:val="24"/>
        </w:rPr>
        <w:t>.</w:t>
      </w:r>
    </w:p>
    <w:p w14:paraId="6445431E" w14:textId="3C71B09C" w:rsidR="00B8479C" w:rsidRDefault="00B8479C" w:rsidP="0035109F">
      <w:pPr>
        <w:spacing w:after="0"/>
        <w:rPr>
          <w:rFonts w:asciiTheme="majorBidi" w:hAnsiTheme="majorBidi" w:cstheme="majorBidi"/>
          <w:sz w:val="24"/>
          <w:szCs w:val="24"/>
        </w:rPr>
      </w:pPr>
      <w:r>
        <w:rPr>
          <w:rFonts w:asciiTheme="majorBidi" w:hAnsiTheme="majorBidi" w:cstheme="majorBidi"/>
          <w:sz w:val="24"/>
          <w:szCs w:val="24"/>
        </w:rPr>
        <w:t>Néanmoins</w:t>
      </w:r>
      <w:r w:rsidR="006E2189">
        <w:rPr>
          <w:rFonts w:asciiTheme="majorBidi" w:hAnsiTheme="majorBidi" w:cstheme="majorBidi"/>
          <w:sz w:val="24"/>
          <w:szCs w:val="24"/>
        </w:rPr>
        <w:t>,</w:t>
      </w:r>
      <w:r>
        <w:rPr>
          <w:rFonts w:asciiTheme="majorBidi" w:hAnsiTheme="majorBidi" w:cstheme="majorBidi"/>
          <w:sz w:val="24"/>
          <w:szCs w:val="24"/>
        </w:rPr>
        <w:t xml:space="preserve"> l’ORTF publie</w:t>
      </w:r>
      <w:r w:rsidR="006E2189">
        <w:rPr>
          <w:rFonts w:asciiTheme="majorBidi" w:hAnsiTheme="majorBidi" w:cstheme="majorBidi"/>
          <w:sz w:val="24"/>
          <w:szCs w:val="24"/>
        </w:rPr>
        <w:t xml:space="preserve"> alors</w:t>
      </w:r>
      <w:r>
        <w:rPr>
          <w:rFonts w:asciiTheme="majorBidi" w:hAnsiTheme="majorBidi" w:cstheme="majorBidi"/>
          <w:sz w:val="24"/>
          <w:szCs w:val="24"/>
        </w:rPr>
        <w:t xml:space="preserve"> une ordonnance qui déconseille la chanson du fait de la réconciliation franco-allemande !</w:t>
      </w:r>
    </w:p>
    <w:p w14:paraId="7330EC25" w14:textId="0FE24103" w:rsidR="00B8479C" w:rsidRDefault="00B8479C" w:rsidP="0035109F">
      <w:pPr>
        <w:spacing w:after="0"/>
        <w:rPr>
          <w:rFonts w:asciiTheme="majorBidi" w:hAnsiTheme="majorBidi" w:cstheme="majorBidi"/>
          <w:sz w:val="24"/>
          <w:szCs w:val="24"/>
        </w:rPr>
      </w:pPr>
      <w:r>
        <w:rPr>
          <w:rFonts w:asciiTheme="majorBidi" w:hAnsiTheme="majorBidi" w:cstheme="majorBidi"/>
          <w:sz w:val="24"/>
          <w:szCs w:val="24"/>
        </w:rPr>
        <w:t>Mais la chanson devient un succès.</w:t>
      </w:r>
    </w:p>
    <w:p w14:paraId="64A25E2C" w14:textId="77777777" w:rsidR="00B8479C" w:rsidRDefault="00B8479C" w:rsidP="0035109F">
      <w:pPr>
        <w:spacing w:after="0"/>
        <w:rPr>
          <w:rFonts w:asciiTheme="majorBidi" w:hAnsiTheme="majorBidi" w:cstheme="majorBidi"/>
          <w:sz w:val="24"/>
          <w:szCs w:val="24"/>
        </w:rPr>
      </w:pPr>
    </w:p>
    <w:p w14:paraId="5CE39D48" w14:textId="680FB452" w:rsidR="00B8479C" w:rsidRDefault="00B8479C" w:rsidP="0035109F">
      <w:pPr>
        <w:spacing w:after="0"/>
        <w:rPr>
          <w:rFonts w:asciiTheme="majorBidi" w:hAnsiTheme="majorBidi" w:cstheme="majorBidi"/>
          <w:sz w:val="24"/>
          <w:szCs w:val="24"/>
        </w:rPr>
      </w:pPr>
      <w:r>
        <w:rPr>
          <w:rFonts w:asciiTheme="majorBidi" w:hAnsiTheme="majorBidi" w:cstheme="majorBidi"/>
          <w:sz w:val="24"/>
          <w:szCs w:val="24"/>
        </w:rPr>
        <w:t>Nous revenons ensuite vers la rue des Rosiers. L’as du Fallafel occupe la place d’une grande librairie musicale juive.</w:t>
      </w:r>
    </w:p>
    <w:p w14:paraId="69097416" w14:textId="21587580" w:rsidR="00040640" w:rsidRDefault="00272BAC" w:rsidP="0035109F">
      <w:pPr>
        <w:spacing w:after="0"/>
        <w:rPr>
          <w:rFonts w:asciiTheme="majorBidi" w:hAnsiTheme="majorBidi" w:cstheme="majorBidi"/>
          <w:sz w:val="24"/>
          <w:szCs w:val="24"/>
        </w:rPr>
      </w:pPr>
      <w:r>
        <w:rPr>
          <w:noProof/>
        </w:rPr>
        <w:drawing>
          <wp:anchor distT="0" distB="0" distL="114300" distR="114300" simplePos="0" relativeHeight="251667456" behindDoc="0" locked="0" layoutInCell="1" allowOverlap="1" wp14:anchorId="1291B1A4" wp14:editId="59A0728F">
            <wp:simplePos x="0" y="0"/>
            <wp:positionH relativeFrom="column">
              <wp:posOffset>-23495</wp:posOffset>
            </wp:positionH>
            <wp:positionV relativeFrom="paragraph">
              <wp:posOffset>203835</wp:posOffset>
            </wp:positionV>
            <wp:extent cx="2143125" cy="1677743"/>
            <wp:effectExtent l="0" t="0" r="0" b="0"/>
            <wp:wrapSquare wrapText="bothSides"/>
            <wp:docPr id="94243417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43125" cy="1677743"/>
                    </a:xfrm>
                    <a:prstGeom prst="rect">
                      <a:avLst/>
                    </a:prstGeom>
                    <a:noFill/>
                    <a:ln>
                      <a:noFill/>
                    </a:ln>
                  </pic:spPr>
                </pic:pic>
              </a:graphicData>
            </a:graphic>
          </wp:anchor>
        </w:drawing>
      </w:r>
    </w:p>
    <w:p w14:paraId="5A04BA97" w14:textId="77777777" w:rsidR="00040640" w:rsidRDefault="00040640" w:rsidP="0035109F">
      <w:pPr>
        <w:spacing w:after="0"/>
        <w:rPr>
          <w:rFonts w:asciiTheme="majorBidi" w:hAnsiTheme="majorBidi" w:cstheme="majorBidi"/>
          <w:sz w:val="24"/>
          <w:szCs w:val="24"/>
        </w:rPr>
      </w:pPr>
    </w:p>
    <w:p w14:paraId="7016AE94" w14:textId="00336159" w:rsidR="00272BAC" w:rsidRDefault="00272BAC" w:rsidP="00272BAC">
      <w:pPr>
        <w:spacing w:after="0"/>
        <w:rPr>
          <w:rFonts w:asciiTheme="majorBidi" w:hAnsiTheme="majorBidi" w:cstheme="majorBidi"/>
          <w:sz w:val="24"/>
          <w:szCs w:val="24"/>
        </w:rPr>
      </w:pPr>
    </w:p>
    <w:p w14:paraId="545B1A43" w14:textId="1D5357B5" w:rsidR="00272BAC" w:rsidRDefault="00272BAC" w:rsidP="00272BAC">
      <w:pPr>
        <w:spacing w:after="0"/>
        <w:rPr>
          <w:rFonts w:asciiTheme="majorBidi" w:hAnsiTheme="majorBidi" w:cstheme="majorBidi"/>
          <w:sz w:val="24"/>
          <w:szCs w:val="24"/>
        </w:rPr>
      </w:pPr>
      <w:r w:rsidRPr="00272BAC">
        <w:rPr>
          <w:rFonts w:asciiTheme="majorBidi" w:hAnsiTheme="majorBidi" w:cstheme="majorBidi"/>
          <w:sz w:val="24"/>
          <w:szCs w:val="24"/>
        </w:rPr>
        <w:t xml:space="preserve"> </w:t>
      </w:r>
      <w:r>
        <w:rPr>
          <w:rFonts w:asciiTheme="majorBidi" w:hAnsiTheme="majorBidi" w:cstheme="majorBidi"/>
          <w:sz w:val="24"/>
          <w:szCs w:val="24"/>
        </w:rPr>
        <w:t xml:space="preserve">On termine devant l’enseigne de la charcuterie Jo Goldenberg qui a été conservée mais déplacée. </w:t>
      </w:r>
    </w:p>
    <w:p w14:paraId="460B7041" w14:textId="77777777" w:rsidR="00272BAC" w:rsidRDefault="00272BAC" w:rsidP="00272BAC">
      <w:pPr>
        <w:spacing w:after="0"/>
        <w:rPr>
          <w:rFonts w:asciiTheme="majorBidi" w:hAnsiTheme="majorBidi" w:cstheme="majorBidi"/>
          <w:sz w:val="24"/>
          <w:szCs w:val="24"/>
        </w:rPr>
      </w:pPr>
      <w:r>
        <w:rPr>
          <w:rFonts w:asciiTheme="majorBidi" w:hAnsiTheme="majorBidi" w:cstheme="majorBidi"/>
          <w:sz w:val="24"/>
          <w:szCs w:val="24"/>
        </w:rPr>
        <w:t>Elle fut ouverte en 1948 au 7 rue des Rosiers. Elle fut l’objet d’un grave attentat par le Fatah en 1982, qui a fait 6 morts et 22 blessés. Elle a fermé au milieu des années 2000.</w:t>
      </w:r>
    </w:p>
    <w:p w14:paraId="2B6B6322" w14:textId="3FDE4761" w:rsidR="00040640" w:rsidRDefault="00040640" w:rsidP="0035109F">
      <w:pPr>
        <w:spacing w:after="0"/>
        <w:rPr>
          <w:rFonts w:asciiTheme="majorBidi" w:hAnsiTheme="majorBidi" w:cstheme="majorBidi"/>
          <w:sz w:val="24"/>
          <w:szCs w:val="24"/>
        </w:rPr>
      </w:pPr>
    </w:p>
    <w:p w14:paraId="52DC544A" w14:textId="77777777" w:rsidR="00040640" w:rsidRDefault="00040640" w:rsidP="0035109F">
      <w:pPr>
        <w:spacing w:after="0"/>
        <w:rPr>
          <w:rFonts w:asciiTheme="majorBidi" w:hAnsiTheme="majorBidi" w:cstheme="majorBidi"/>
          <w:sz w:val="24"/>
          <w:szCs w:val="24"/>
        </w:rPr>
      </w:pPr>
    </w:p>
    <w:p w14:paraId="1BC12957" w14:textId="51C6CE11" w:rsidR="008B4816" w:rsidRDefault="008B4816" w:rsidP="0035109F">
      <w:pPr>
        <w:spacing w:after="0"/>
        <w:rPr>
          <w:rFonts w:asciiTheme="majorBidi" w:hAnsiTheme="majorBidi" w:cstheme="majorBidi"/>
          <w:sz w:val="24"/>
          <w:szCs w:val="24"/>
        </w:rPr>
      </w:pPr>
      <w:r>
        <w:rPr>
          <w:rFonts w:asciiTheme="majorBidi" w:hAnsiTheme="majorBidi" w:cstheme="majorBidi"/>
          <w:sz w:val="24"/>
          <w:szCs w:val="24"/>
        </w:rPr>
        <w:t>Nous terminons en écoutant : « </w:t>
      </w:r>
      <w:proofErr w:type="spellStart"/>
      <w:r w:rsidRPr="008B4816">
        <w:rPr>
          <w:rFonts w:asciiTheme="majorBidi" w:hAnsiTheme="majorBidi" w:cstheme="majorBidi"/>
          <w:b/>
          <w:bCs/>
          <w:i/>
          <w:iCs/>
          <w:sz w:val="24"/>
          <w:szCs w:val="24"/>
        </w:rPr>
        <w:t>Gefilte</w:t>
      </w:r>
      <w:proofErr w:type="spellEnd"/>
      <w:r w:rsidRPr="008B4816">
        <w:rPr>
          <w:rFonts w:asciiTheme="majorBidi" w:hAnsiTheme="majorBidi" w:cstheme="majorBidi"/>
          <w:b/>
          <w:bCs/>
          <w:i/>
          <w:iCs/>
          <w:sz w:val="24"/>
          <w:szCs w:val="24"/>
        </w:rPr>
        <w:t xml:space="preserve"> Fish</w:t>
      </w:r>
      <w:r>
        <w:rPr>
          <w:rFonts w:asciiTheme="majorBidi" w:hAnsiTheme="majorBidi" w:cstheme="majorBidi"/>
          <w:sz w:val="24"/>
          <w:szCs w:val="24"/>
        </w:rPr>
        <w:t> »</w:t>
      </w:r>
      <w:r w:rsidR="006E2189">
        <w:rPr>
          <w:rFonts w:asciiTheme="majorBidi" w:hAnsiTheme="majorBidi" w:cstheme="majorBidi"/>
          <w:sz w:val="24"/>
          <w:szCs w:val="24"/>
        </w:rPr>
        <w:t xml:space="preserve"> </w:t>
      </w:r>
      <w:r>
        <w:rPr>
          <w:rFonts w:asciiTheme="majorBidi" w:hAnsiTheme="majorBidi" w:cstheme="majorBidi"/>
          <w:sz w:val="24"/>
          <w:szCs w:val="24"/>
        </w:rPr>
        <w:t>par Henry Gerro.</w:t>
      </w:r>
    </w:p>
    <w:p w14:paraId="6ADD3461" w14:textId="77777777" w:rsidR="00B8479C" w:rsidRDefault="00B8479C" w:rsidP="0035109F">
      <w:pPr>
        <w:spacing w:after="0"/>
        <w:rPr>
          <w:rFonts w:asciiTheme="majorBidi" w:hAnsiTheme="majorBidi" w:cstheme="majorBidi"/>
          <w:sz w:val="24"/>
          <w:szCs w:val="24"/>
        </w:rPr>
      </w:pPr>
    </w:p>
    <w:p w14:paraId="0B671252" w14:textId="36E2490E" w:rsidR="00B8479C" w:rsidRDefault="00B8479C" w:rsidP="0035109F">
      <w:pPr>
        <w:spacing w:after="0"/>
        <w:rPr>
          <w:rFonts w:asciiTheme="majorBidi" w:hAnsiTheme="majorBidi" w:cstheme="majorBidi"/>
          <w:sz w:val="24"/>
          <w:szCs w:val="24"/>
        </w:rPr>
      </w:pPr>
      <w:r>
        <w:rPr>
          <w:rFonts w:asciiTheme="majorBidi" w:hAnsiTheme="majorBidi" w:cstheme="majorBidi"/>
          <w:sz w:val="24"/>
          <w:szCs w:val="24"/>
        </w:rPr>
        <w:t>Le quartier du Marais fut sauvé par André Malraux</w:t>
      </w:r>
      <w:r w:rsidR="00541B2E">
        <w:rPr>
          <w:rFonts w:asciiTheme="majorBidi" w:hAnsiTheme="majorBidi" w:cstheme="majorBidi"/>
          <w:sz w:val="24"/>
          <w:szCs w:val="24"/>
        </w:rPr>
        <w:t xml:space="preserve"> en 1962.</w:t>
      </w:r>
    </w:p>
    <w:p w14:paraId="1C520626" w14:textId="1EAA8BFD" w:rsidR="00194B1F" w:rsidRPr="00102774" w:rsidRDefault="00541B2E" w:rsidP="00272BAC">
      <w:pPr>
        <w:spacing w:after="0"/>
        <w:rPr>
          <w:rFonts w:asciiTheme="majorBidi" w:hAnsiTheme="majorBidi" w:cstheme="majorBidi"/>
          <w:sz w:val="24"/>
          <w:szCs w:val="24"/>
        </w:rPr>
      </w:pPr>
      <w:r>
        <w:rPr>
          <w:rFonts w:asciiTheme="majorBidi" w:hAnsiTheme="majorBidi" w:cstheme="majorBidi"/>
          <w:sz w:val="24"/>
          <w:szCs w:val="24"/>
        </w:rPr>
        <w:t>C’est le plus célèbre quartier de Paris</w:t>
      </w:r>
      <w:r w:rsidR="006E2189">
        <w:rPr>
          <w:rFonts w:asciiTheme="majorBidi" w:hAnsiTheme="majorBidi" w:cstheme="majorBidi"/>
          <w:sz w:val="24"/>
          <w:szCs w:val="24"/>
        </w:rPr>
        <w:t>,</w:t>
      </w:r>
      <w:r>
        <w:rPr>
          <w:rFonts w:asciiTheme="majorBidi" w:hAnsiTheme="majorBidi" w:cstheme="majorBidi"/>
          <w:sz w:val="24"/>
          <w:szCs w:val="24"/>
        </w:rPr>
        <w:t xml:space="preserve"> où déambulent </w:t>
      </w:r>
      <w:r w:rsidR="006E2189">
        <w:rPr>
          <w:rFonts w:asciiTheme="majorBidi" w:hAnsiTheme="majorBidi" w:cstheme="majorBidi"/>
          <w:sz w:val="24"/>
          <w:szCs w:val="24"/>
        </w:rPr>
        <w:t>d</w:t>
      </w:r>
      <w:r>
        <w:rPr>
          <w:rFonts w:asciiTheme="majorBidi" w:hAnsiTheme="majorBidi" w:cstheme="majorBidi"/>
          <w:sz w:val="24"/>
          <w:szCs w:val="24"/>
        </w:rPr>
        <w:t>es touristes du monde entier.</w:t>
      </w:r>
      <w:r w:rsidR="00D02560">
        <w:rPr>
          <w:rFonts w:asciiTheme="majorBidi" w:hAnsiTheme="majorBidi" w:cstheme="majorBidi"/>
          <w:sz w:val="24"/>
          <w:szCs w:val="24"/>
        </w:rPr>
        <w:t xml:space="preserve">  </w:t>
      </w:r>
    </w:p>
    <w:sectPr w:rsidR="00194B1F" w:rsidRPr="001027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774"/>
    <w:rsid w:val="000310E5"/>
    <w:rsid w:val="00040640"/>
    <w:rsid w:val="00096D8F"/>
    <w:rsid w:val="000D67DB"/>
    <w:rsid w:val="00102774"/>
    <w:rsid w:val="0013788D"/>
    <w:rsid w:val="00166669"/>
    <w:rsid w:val="00166B39"/>
    <w:rsid w:val="00183BF0"/>
    <w:rsid w:val="00194B1F"/>
    <w:rsid w:val="001A59C2"/>
    <w:rsid w:val="001B5AEA"/>
    <w:rsid w:val="002132BF"/>
    <w:rsid w:val="0024212D"/>
    <w:rsid w:val="00272BAC"/>
    <w:rsid w:val="002764F4"/>
    <w:rsid w:val="002A5F55"/>
    <w:rsid w:val="002B4EA3"/>
    <w:rsid w:val="002E70FC"/>
    <w:rsid w:val="00306922"/>
    <w:rsid w:val="0035109F"/>
    <w:rsid w:val="003C4A34"/>
    <w:rsid w:val="0040267A"/>
    <w:rsid w:val="00404970"/>
    <w:rsid w:val="00424DCD"/>
    <w:rsid w:val="00471B2D"/>
    <w:rsid w:val="004A0011"/>
    <w:rsid w:val="00541B2E"/>
    <w:rsid w:val="00581130"/>
    <w:rsid w:val="005A5D6C"/>
    <w:rsid w:val="005C0EB7"/>
    <w:rsid w:val="0060371E"/>
    <w:rsid w:val="00605C04"/>
    <w:rsid w:val="00615E74"/>
    <w:rsid w:val="00630C0D"/>
    <w:rsid w:val="006B29C9"/>
    <w:rsid w:val="006C173B"/>
    <w:rsid w:val="006E2189"/>
    <w:rsid w:val="0073550D"/>
    <w:rsid w:val="00741123"/>
    <w:rsid w:val="00743D9A"/>
    <w:rsid w:val="00754B98"/>
    <w:rsid w:val="00775FDA"/>
    <w:rsid w:val="007A6989"/>
    <w:rsid w:val="00817439"/>
    <w:rsid w:val="008204D2"/>
    <w:rsid w:val="008B30BE"/>
    <w:rsid w:val="008B4816"/>
    <w:rsid w:val="008B72AD"/>
    <w:rsid w:val="00955164"/>
    <w:rsid w:val="00A2198C"/>
    <w:rsid w:val="00AA73F4"/>
    <w:rsid w:val="00B312EF"/>
    <w:rsid w:val="00B60C07"/>
    <w:rsid w:val="00B6170E"/>
    <w:rsid w:val="00B8479C"/>
    <w:rsid w:val="00B926A4"/>
    <w:rsid w:val="00BD7BD5"/>
    <w:rsid w:val="00BF72AE"/>
    <w:rsid w:val="00C357F8"/>
    <w:rsid w:val="00C5115B"/>
    <w:rsid w:val="00CE1225"/>
    <w:rsid w:val="00CF18F1"/>
    <w:rsid w:val="00D02560"/>
    <w:rsid w:val="00D2555E"/>
    <w:rsid w:val="00D365BC"/>
    <w:rsid w:val="00D5578C"/>
    <w:rsid w:val="00DD5473"/>
    <w:rsid w:val="00DE28CB"/>
    <w:rsid w:val="00DF41D6"/>
    <w:rsid w:val="00E0261C"/>
    <w:rsid w:val="00E53CCC"/>
    <w:rsid w:val="00E57369"/>
    <w:rsid w:val="00F06F81"/>
    <w:rsid w:val="00F401BF"/>
    <w:rsid w:val="00F56C09"/>
    <w:rsid w:val="00F87A06"/>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2D9BF"/>
  <w15:chartTrackingRefBased/>
  <w15:docId w15:val="{9485D8DA-8B7D-4581-A27B-0CA082069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027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027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0277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0277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0277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0277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0277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0277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0277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0277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0277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0277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0277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0277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0277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0277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0277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02774"/>
    <w:rPr>
      <w:rFonts w:eastAsiaTheme="majorEastAsia" w:cstheme="majorBidi"/>
      <w:color w:val="272727" w:themeColor="text1" w:themeTint="D8"/>
    </w:rPr>
  </w:style>
  <w:style w:type="paragraph" w:styleId="Titre">
    <w:name w:val="Title"/>
    <w:basedOn w:val="Normal"/>
    <w:next w:val="Normal"/>
    <w:link w:val="TitreCar"/>
    <w:uiPriority w:val="10"/>
    <w:qFormat/>
    <w:rsid w:val="00102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0277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0277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0277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02774"/>
    <w:pPr>
      <w:spacing w:before="160"/>
      <w:jc w:val="center"/>
    </w:pPr>
    <w:rPr>
      <w:i/>
      <w:iCs/>
      <w:color w:val="404040" w:themeColor="text1" w:themeTint="BF"/>
    </w:rPr>
  </w:style>
  <w:style w:type="character" w:customStyle="1" w:styleId="CitationCar">
    <w:name w:val="Citation Car"/>
    <w:basedOn w:val="Policepardfaut"/>
    <w:link w:val="Citation"/>
    <w:uiPriority w:val="29"/>
    <w:rsid w:val="00102774"/>
    <w:rPr>
      <w:i/>
      <w:iCs/>
      <w:color w:val="404040" w:themeColor="text1" w:themeTint="BF"/>
    </w:rPr>
  </w:style>
  <w:style w:type="paragraph" w:styleId="Paragraphedeliste">
    <w:name w:val="List Paragraph"/>
    <w:basedOn w:val="Normal"/>
    <w:uiPriority w:val="34"/>
    <w:qFormat/>
    <w:rsid w:val="00102774"/>
    <w:pPr>
      <w:ind w:left="720"/>
      <w:contextualSpacing/>
    </w:pPr>
  </w:style>
  <w:style w:type="character" w:styleId="Accentuationintense">
    <w:name w:val="Intense Emphasis"/>
    <w:basedOn w:val="Policepardfaut"/>
    <w:uiPriority w:val="21"/>
    <w:qFormat/>
    <w:rsid w:val="00102774"/>
    <w:rPr>
      <w:i/>
      <w:iCs/>
      <w:color w:val="0F4761" w:themeColor="accent1" w:themeShade="BF"/>
    </w:rPr>
  </w:style>
  <w:style w:type="paragraph" w:styleId="Citationintense">
    <w:name w:val="Intense Quote"/>
    <w:basedOn w:val="Normal"/>
    <w:next w:val="Normal"/>
    <w:link w:val="CitationintenseCar"/>
    <w:uiPriority w:val="30"/>
    <w:qFormat/>
    <w:rsid w:val="001027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02774"/>
    <w:rPr>
      <w:i/>
      <w:iCs/>
      <w:color w:val="0F4761" w:themeColor="accent1" w:themeShade="BF"/>
    </w:rPr>
  </w:style>
  <w:style w:type="character" w:styleId="Rfrenceintense">
    <w:name w:val="Intense Reference"/>
    <w:basedOn w:val="Policepardfaut"/>
    <w:uiPriority w:val="32"/>
    <w:qFormat/>
    <w:rsid w:val="00102774"/>
    <w:rPr>
      <w:b/>
      <w:bCs/>
      <w:smallCaps/>
      <w:color w:val="0F4761" w:themeColor="accent1" w:themeShade="BF"/>
      <w:spacing w:val="5"/>
    </w:rPr>
  </w:style>
  <w:style w:type="paragraph" w:styleId="NormalWeb">
    <w:name w:val="Normal (Web)"/>
    <w:basedOn w:val="Normal"/>
    <w:uiPriority w:val="99"/>
    <w:semiHidden/>
    <w:unhideWhenUsed/>
    <w:rsid w:val="00166B39"/>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2435</Words>
  <Characters>13394</Characters>
  <Application>Microsoft Office Word</Application>
  <DocSecurity>0</DocSecurity>
  <Lines>111</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Alain Frybourg</dc:creator>
  <cp:keywords/>
  <dc:description/>
  <cp:lastModifiedBy>Alain Frybourg</cp:lastModifiedBy>
  <cp:revision>5</cp:revision>
  <dcterms:created xsi:type="dcterms:W3CDTF">2026-09-19T15:30:00Z</dcterms:created>
  <dcterms:modified xsi:type="dcterms:W3CDTF">2026-09-19T15:39:00Z</dcterms:modified>
</cp:coreProperties>
</file>