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BEAB8" w14:textId="77777777" w:rsidR="00C25821" w:rsidRDefault="0053277C" w:rsidP="0053277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3277C">
        <w:rPr>
          <w:rFonts w:asciiTheme="majorBidi" w:hAnsiTheme="majorBidi" w:cstheme="majorBidi"/>
          <w:b/>
          <w:bCs/>
          <w:sz w:val="32"/>
          <w:szCs w:val="32"/>
        </w:rPr>
        <w:t>Vis</w:t>
      </w:r>
      <w:r>
        <w:rPr>
          <w:rFonts w:asciiTheme="majorBidi" w:hAnsiTheme="majorBidi" w:cstheme="majorBidi"/>
          <w:b/>
          <w:bCs/>
          <w:sz w:val="32"/>
          <w:szCs w:val="32"/>
        </w:rPr>
        <w:t>i</w:t>
      </w:r>
      <w:r w:rsidRPr="0053277C">
        <w:rPr>
          <w:rFonts w:asciiTheme="majorBidi" w:hAnsiTheme="majorBidi" w:cstheme="majorBidi"/>
          <w:b/>
          <w:bCs/>
          <w:sz w:val="32"/>
          <w:szCs w:val="32"/>
        </w:rPr>
        <w:t xml:space="preserve">te guidée de l’exposition temporaire des peintres de l’Ecole de Paris </w:t>
      </w:r>
      <w:r w:rsidR="00C25821">
        <w:rPr>
          <w:rFonts w:asciiTheme="majorBidi" w:hAnsiTheme="majorBidi" w:cstheme="majorBidi"/>
          <w:b/>
          <w:bCs/>
          <w:sz w:val="32"/>
          <w:szCs w:val="32"/>
        </w:rPr>
        <w:t xml:space="preserve">- </w:t>
      </w:r>
      <w:r w:rsidRPr="0053277C">
        <w:rPr>
          <w:rFonts w:asciiTheme="majorBidi" w:hAnsiTheme="majorBidi" w:cstheme="majorBidi"/>
          <w:b/>
          <w:bCs/>
          <w:sz w:val="32"/>
          <w:szCs w:val="32"/>
        </w:rPr>
        <w:t xml:space="preserve">Collection Marek Roefler au </w:t>
      </w:r>
      <w:proofErr w:type="gramStart"/>
      <w:r w:rsidR="00C25821">
        <w:rPr>
          <w:rFonts w:asciiTheme="majorBidi" w:hAnsiTheme="majorBidi" w:cstheme="majorBidi"/>
          <w:b/>
          <w:bCs/>
          <w:sz w:val="32"/>
          <w:szCs w:val="32"/>
        </w:rPr>
        <w:t>M</w:t>
      </w:r>
      <w:r w:rsidRPr="0053277C">
        <w:rPr>
          <w:rFonts w:asciiTheme="majorBidi" w:hAnsiTheme="majorBidi" w:cstheme="majorBidi"/>
          <w:b/>
          <w:bCs/>
          <w:sz w:val="32"/>
          <w:szCs w:val="32"/>
        </w:rPr>
        <w:t>usée</w:t>
      </w:r>
      <w:proofErr w:type="gramEnd"/>
      <w:r w:rsidRPr="0053277C">
        <w:rPr>
          <w:rFonts w:asciiTheme="majorBidi" w:hAnsiTheme="majorBidi" w:cstheme="majorBidi"/>
          <w:b/>
          <w:bCs/>
          <w:sz w:val="32"/>
          <w:szCs w:val="32"/>
        </w:rPr>
        <w:t xml:space="preserve"> de Montmartre</w:t>
      </w:r>
    </w:p>
    <w:p w14:paraId="6779C824" w14:textId="77A9394F" w:rsidR="00E0261C" w:rsidRPr="0053277C" w:rsidRDefault="0053277C" w:rsidP="0053277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3277C">
        <w:rPr>
          <w:rFonts w:asciiTheme="majorBidi" w:hAnsiTheme="majorBidi" w:cstheme="majorBidi"/>
          <w:b/>
          <w:bCs/>
          <w:sz w:val="32"/>
          <w:szCs w:val="32"/>
        </w:rPr>
        <w:t>8 février 2026</w:t>
      </w:r>
    </w:p>
    <w:p w14:paraId="411895E7" w14:textId="2BB5FEA4" w:rsidR="0053277C" w:rsidRPr="0053277C" w:rsidRDefault="0053277C" w:rsidP="0053277C">
      <w:pPr>
        <w:rPr>
          <w:rFonts w:asciiTheme="majorBidi" w:hAnsiTheme="majorBidi" w:cstheme="majorBidi"/>
          <w:sz w:val="24"/>
          <w:szCs w:val="24"/>
        </w:rPr>
      </w:pPr>
      <w:r w:rsidRPr="0053277C">
        <w:rPr>
          <w:rFonts w:asciiTheme="majorBidi" w:hAnsiTheme="majorBidi" w:cstheme="majorBidi"/>
          <w:sz w:val="24"/>
          <w:szCs w:val="24"/>
        </w:rPr>
        <w:t>La visite est commentée par Mr Alon Hermet.</w:t>
      </w:r>
    </w:p>
    <w:p w14:paraId="35A174CE" w14:textId="24689AE6" w:rsidR="0053277C" w:rsidRDefault="0053277C" w:rsidP="0053277C">
      <w:pPr>
        <w:spacing w:after="0"/>
        <w:rPr>
          <w:rFonts w:asciiTheme="majorBidi" w:hAnsiTheme="majorBidi" w:cstheme="majorBidi"/>
          <w:sz w:val="24"/>
          <w:szCs w:val="24"/>
        </w:rPr>
      </w:pPr>
      <w:r w:rsidRPr="0053277C">
        <w:rPr>
          <w:rFonts w:asciiTheme="majorBidi" w:hAnsiTheme="majorBidi" w:cstheme="majorBidi"/>
          <w:sz w:val="24"/>
          <w:szCs w:val="24"/>
        </w:rPr>
        <w:t>Marek Roefler est un industriel polonais qui possède une entreprise de textile qui vend outre-Atlantique. Sa fortune s’accro</w:t>
      </w:r>
      <w:r w:rsidR="00C25821">
        <w:rPr>
          <w:rFonts w:asciiTheme="majorBidi" w:hAnsiTheme="majorBidi" w:cstheme="majorBidi"/>
          <w:sz w:val="24"/>
          <w:szCs w:val="24"/>
        </w:rPr>
        <w:t>î</w:t>
      </w:r>
      <w:r w:rsidRPr="0053277C">
        <w:rPr>
          <w:rFonts w:asciiTheme="majorBidi" w:hAnsiTheme="majorBidi" w:cstheme="majorBidi"/>
          <w:sz w:val="24"/>
          <w:szCs w:val="24"/>
        </w:rPr>
        <w:t xml:space="preserve">t et il va s’intéresser à ce courant artistique qui concerne des peintres de la fin du XIXe et </w:t>
      </w:r>
      <w:r w:rsidR="00C25821">
        <w:rPr>
          <w:rFonts w:asciiTheme="majorBidi" w:hAnsiTheme="majorBidi" w:cstheme="majorBidi"/>
          <w:sz w:val="24"/>
          <w:szCs w:val="24"/>
        </w:rPr>
        <w:t xml:space="preserve">du </w:t>
      </w:r>
      <w:r w:rsidRPr="0053277C">
        <w:rPr>
          <w:rFonts w:asciiTheme="majorBidi" w:hAnsiTheme="majorBidi" w:cstheme="majorBidi"/>
          <w:sz w:val="24"/>
          <w:szCs w:val="24"/>
        </w:rPr>
        <w:t>début du XXe siècle, venus s’installer à Paris</w:t>
      </w:r>
      <w:r w:rsidR="00C25821">
        <w:rPr>
          <w:rFonts w:asciiTheme="majorBidi" w:hAnsiTheme="majorBidi" w:cstheme="majorBidi"/>
          <w:sz w:val="24"/>
          <w:szCs w:val="24"/>
        </w:rPr>
        <w:t>,</w:t>
      </w:r>
      <w:r w:rsidRPr="0053277C">
        <w:rPr>
          <w:rFonts w:asciiTheme="majorBidi" w:hAnsiTheme="majorBidi" w:cstheme="majorBidi"/>
          <w:sz w:val="24"/>
          <w:szCs w:val="24"/>
        </w:rPr>
        <w:t xml:space="preserve"> d’abord à Montmartre puis à Montparnasse.</w:t>
      </w:r>
    </w:p>
    <w:p w14:paraId="3B40DCDE" w14:textId="1C5642CE" w:rsidR="0053277C" w:rsidRDefault="0053277C" w:rsidP="0053277C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Il achète la </w:t>
      </w:r>
      <w:r w:rsidR="00FF1AA3">
        <w:rPr>
          <w:rFonts w:asciiTheme="majorBidi" w:hAnsiTheme="majorBidi" w:cstheme="majorBidi"/>
          <w:sz w:val="24"/>
          <w:szCs w:val="24"/>
        </w:rPr>
        <w:t>v</w:t>
      </w:r>
      <w:r>
        <w:rPr>
          <w:rFonts w:asciiTheme="majorBidi" w:hAnsiTheme="majorBidi" w:cstheme="majorBidi"/>
          <w:sz w:val="24"/>
          <w:szCs w:val="24"/>
        </w:rPr>
        <w:t>illa</w:t>
      </w:r>
      <w:r w:rsidR="00FF1AA3">
        <w:rPr>
          <w:rFonts w:asciiTheme="majorBidi" w:hAnsiTheme="majorBidi" w:cstheme="majorBidi"/>
          <w:sz w:val="24"/>
          <w:szCs w:val="24"/>
        </w:rPr>
        <w:t xml:space="preserve"> La</w:t>
      </w:r>
      <w:r>
        <w:rPr>
          <w:rFonts w:asciiTheme="majorBidi" w:hAnsiTheme="majorBidi" w:cstheme="majorBidi"/>
          <w:sz w:val="24"/>
          <w:szCs w:val="24"/>
        </w:rPr>
        <w:t xml:space="preserve"> Fleur dans la banlieue de Varsovie. Ainsi les peintures et sculptures vont revenir pour certaines œuvres là où elles ont été créées 120-130 ans auparavant.</w:t>
      </w:r>
    </w:p>
    <w:p w14:paraId="465C7940" w14:textId="37638275" w:rsidR="00571E2C" w:rsidRDefault="00571E2C" w:rsidP="0053277C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 grande majorité des peintres de cette Ecole étaient juifs</w:t>
      </w:r>
      <w:r w:rsidR="00C25821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mais seule une petite salle présente 4 tableaux juifs.</w:t>
      </w:r>
      <w:r w:rsidR="00FF1AA3">
        <w:rPr>
          <w:rFonts w:asciiTheme="majorBidi" w:hAnsiTheme="majorBidi" w:cstheme="majorBidi"/>
          <w:sz w:val="24"/>
          <w:szCs w:val="24"/>
        </w:rPr>
        <w:t xml:space="preserve"> L’exposition présente 130 œuvres.</w:t>
      </w:r>
    </w:p>
    <w:p w14:paraId="762F2CC4" w14:textId="77777777" w:rsidR="00571E2C" w:rsidRDefault="00571E2C" w:rsidP="0053277C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329F9EE1" w14:textId="17596E4C" w:rsidR="00571E2C" w:rsidRDefault="00571E2C" w:rsidP="0053277C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L’Ecole de Paris regroupait des artistes étrangers qui se côtoyaient et se sont influencés les uns les autres.</w:t>
      </w:r>
      <w:r w:rsidR="005D3964">
        <w:rPr>
          <w:rFonts w:asciiTheme="majorBidi" w:hAnsiTheme="majorBidi" w:cstheme="majorBidi"/>
          <w:sz w:val="24"/>
          <w:szCs w:val="24"/>
        </w:rPr>
        <w:t xml:space="preserve"> Il ne s’agit pas d’une école où on enseigne !</w:t>
      </w:r>
      <w:r>
        <w:rPr>
          <w:rFonts w:asciiTheme="majorBidi" w:hAnsiTheme="majorBidi" w:cstheme="majorBidi"/>
          <w:sz w:val="24"/>
          <w:szCs w:val="24"/>
        </w:rPr>
        <w:t xml:space="preserve"> Beaucoup d’entre eux étaient des peintres autodidactes venant du </w:t>
      </w:r>
      <w:proofErr w:type="spellStart"/>
      <w:r>
        <w:rPr>
          <w:rFonts w:asciiTheme="majorBidi" w:hAnsiTheme="majorBidi" w:cstheme="majorBidi"/>
          <w:sz w:val="24"/>
          <w:szCs w:val="24"/>
        </w:rPr>
        <w:t>Yiddis</w:t>
      </w:r>
      <w:r w:rsidR="00C25821">
        <w:rPr>
          <w:rFonts w:asciiTheme="majorBidi" w:hAnsiTheme="majorBidi" w:cstheme="majorBidi"/>
          <w:sz w:val="24"/>
          <w:szCs w:val="24"/>
        </w:rPr>
        <w:t>h</w:t>
      </w:r>
      <w:r>
        <w:rPr>
          <w:rFonts w:asciiTheme="majorBidi" w:hAnsiTheme="majorBidi" w:cstheme="majorBidi"/>
          <w:sz w:val="24"/>
          <w:szCs w:val="24"/>
        </w:rPr>
        <w:t>land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et dont les familles religieuses ne pouvaient leur offrir une formation artistique. D’autres ont suivi un cursus artistique en Russie, </w:t>
      </w:r>
      <w:r w:rsidR="00C25821">
        <w:rPr>
          <w:rFonts w:asciiTheme="majorBidi" w:hAnsiTheme="majorBidi" w:cstheme="majorBidi"/>
          <w:sz w:val="24"/>
          <w:szCs w:val="24"/>
        </w:rPr>
        <w:t xml:space="preserve">en </w:t>
      </w:r>
      <w:r>
        <w:rPr>
          <w:rFonts w:asciiTheme="majorBidi" w:hAnsiTheme="majorBidi" w:cstheme="majorBidi"/>
          <w:sz w:val="24"/>
          <w:szCs w:val="24"/>
        </w:rPr>
        <w:t>Roumanie.</w:t>
      </w:r>
    </w:p>
    <w:p w14:paraId="4BA85B29" w14:textId="18FFAD6D" w:rsidR="00571E2C" w:rsidRDefault="00571E2C" w:rsidP="0053277C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Ils vont se </w:t>
      </w:r>
      <w:r w:rsidR="00F76E9B">
        <w:rPr>
          <w:rFonts w:asciiTheme="majorBidi" w:hAnsiTheme="majorBidi" w:cstheme="majorBidi"/>
          <w:sz w:val="24"/>
          <w:szCs w:val="24"/>
        </w:rPr>
        <w:t>grouper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F76E9B">
        <w:rPr>
          <w:rFonts w:asciiTheme="majorBidi" w:hAnsiTheme="majorBidi" w:cstheme="majorBidi"/>
          <w:sz w:val="24"/>
          <w:szCs w:val="24"/>
        </w:rPr>
        <w:t xml:space="preserve">à </w:t>
      </w:r>
      <w:r>
        <w:rPr>
          <w:rFonts w:asciiTheme="majorBidi" w:hAnsiTheme="majorBidi" w:cstheme="majorBidi"/>
          <w:sz w:val="24"/>
          <w:szCs w:val="24"/>
        </w:rPr>
        <w:t xml:space="preserve">la fin du XIXe jusqu’aux années 50. Le terme </w:t>
      </w:r>
      <w:r w:rsidR="00F76E9B">
        <w:rPr>
          <w:rFonts w:asciiTheme="majorBidi" w:hAnsiTheme="majorBidi" w:cstheme="majorBidi"/>
          <w:sz w:val="24"/>
          <w:szCs w:val="24"/>
        </w:rPr>
        <w:t>« </w:t>
      </w:r>
      <w:r>
        <w:rPr>
          <w:rFonts w:asciiTheme="majorBidi" w:hAnsiTheme="majorBidi" w:cstheme="majorBidi"/>
          <w:sz w:val="24"/>
          <w:szCs w:val="24"/>
        </w:rPr>
        <w:t>Ecole » provient de la querelle des étrangers.</w:t>
      </w:r>
    </w:p>
    <w:p w14:paraId="1793A142" w14:textId="2D2729EB" w:rsidR="00571E2C" w:rsidRDefault="00571E2C" w:rsidP="0053277C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Paul Signac, président du Salon des Indépendants, stigmatise </w:t>
      </w:r>
      <w:r w:rsidR="00C25821">
        <w:rPr>
          <w:rFonts w:asciiTheme="majorBidi" w:hAnsiTheme="majorBidi" w:cstheme="majorBidi"/>
          <w:sz w:val="24"/>
          <w:szCs w:val="24"/>
        </w:rPr>
        <w:t>l</w:t>
      </w:r>
      <w:r>
        <w:rPr>
          <w:rFonts w:asciiTheme="majorBidi" w:hAnsiTheme="majorBidi" w:cstheme="majorBidi"/>
          <w:sz w:val="24"/>
          <w:szCs w:val="24"/>
        </w:rPr>
        <w:t>es étrangers en 1924 et dit : </w:t>
      </w:r>
      <w:r w:rsidR="00F76E9B">
        <w:rPr>
          <w:rFonts w:asciiTheme="majorBidi" w:hAnsiTheme="majorBidi" w:cstheme="majorBidi"/>
          <w:sz w:val="24"/>
          <w:szCs w:val="24"/>
        </w:rPr>
        <w:t>« </w:t>
      </w:r>
      <w:r>
        <w:rPr>
          <w:rFonts w:asciiTheme="majorBidi" w:hAnsiTheme="majorBidi" w:cstheme="majorBidi"/>
          <w:sz w:val="24"/>
          <w:szCs w:val="24"/>
        </w:rPr>
        <w:t>faire en sorte que la France s’affranchisse de l’art exotique ».</w:t>
      </w:r>
      <w:r w:rsidR="00F76E9B">
        <w:rPr>
          <w:rFonts w:asciiTheme="majorBidi" w:hAnsiTheme="majorBidi" w:cstheme="majorBidi"/>
          <w:sz w:val="24"/>
          <w:szCs w:val="24"/>
        </w:rPr>
        <w:t xml:space="preserve"> </w:t>
      </w:r>
      <w:r w:rsidR="00C25821">
        <w:rPr>
          <w:rFonts w:asciiTheme="majorBidi" w:hAnsiTheme="majorBidi" w:cstheme="majorBidi"/>
          <w:sz w:val="24"/>
          <w:szCs w:val="24"/>
        </w:rPr>
        <w:t>D</w:t>
      </w:r>
      <w:r w:rsidR="00F76E9B">
        <w:rPr>
          <w:rFonts w:asciiTheme="majorBidi" w:hAnsiTheme="majorBidi" w:cstheme="majorBidi"/>
          <w:sz w:val="24"/>
          <w:szCs w:val="24"/>
        </w:rPr>
        <w:t>ès lors</w:t>
      </w:r>
      <w:r w:rsidR="00C25821">
        <w:rPr>
          <w:rFonts w:asciiTheme="majorBidi" w:hAnsiTheme="majorBidi" w:cstheme="majorBidi"/>
          <w:sz w:val="24"/>
          <w:szCs w:val="24"/>
        </w:rPr>
        <w:t>,</w:t>
      </w:r>
      <w:r w:rsidR="00F76E9B">
        <w:rPr>
          <w:rFonts w:asciiTheme="majorBidi" w:hAnsiTheme="majorBidi" w:cstheme="majorBidi"/>
          <w:sz w:val="24"/>
          <w:szCs w:val="24"/>
        </w:rPr>
        <w:t xml:space="preserve"> les peintres étrangers sont séparés avec un numérus clausus de 33% pour les étrangers, chiffre qui ne sera jamais atteint ! en 1926</w:t>
      </w:r>
      <w:r w:rsidR="00C25821">
        <w:rPr>
          <w:rFonts w:asciiTheme="majorBidi" w:hAnsiTheme="majorBidi" w:cstheme="majorBidi"/>
          <w:sz w:val="24"/>
          <w:szCs w:val="24"/>
        </w:rPr>
        <w:t>,</w:t>
      </w:r>
      <w:r w:rsidR="00F76E9B">
        <w:rPr>
          <w:rFonts w:asciiTheme="majorBidi" w:hAnsiTheme="majorBidi" w:cstheme="majorBidi"/>
          <w:sz w:val="24"/>
          <w:szCs w:val="24"/>
        </w:rPr>
        <w:t xml:space="preserve"> sur 4205 œuvres exposées</w:t>
      </w:r>
      <w:r w:rsidR="00C25821">
        <w:rPr>
          <w:rFonts w:asciiTheme="majorBidi" w:hAnsiTheme="majorBidi" w:cstheme="majorBidi"/>
          <w:sz w:val="24"/>
          <w:szCs w:val="24"/>
        </w:rPr>
        <w:t>,</w:t>
      </w:r>
      <w:r w:rsidR="00F76E9B">
        <w:rPr>
          <w:rFonts w:asciiTheme="majorBidi" w:hAnsiTheme="majorBidi" w:cstheme="majorBidi"/>
          <w:sz w:val="24"/>
          <w:szCs w:val="24"/>
        </w:rPr>
        <w:t xml:space="preserve"> on compte seulement 188 œuvres de peintres étrangers</w:t>
      </w:r>
      <w:r w:rsidR="00C25821">
        <w:rPr>
          <w:rFonts w:asciiTheme="majorBidi" w:hAnsiTheme="majorBidi" w:cstheme="majorBidi"/>
          <w:sz w:val="24"/>
          <w:szCs w:val="24"/>
        </w:rPr>
        <w:t>,</w:t>
      </w:r>
      <w:r w:rsidR="00F76E9B">
        <w:rPr>
          <w:rFonts w:asciiTheme="majorBidi" w:hAnsiTheme="majorBidi" w:cstheme="majorBidi"/>
          <w:sz w:val="24"/>
          <w:szCs w:val="24"/>
        </w:rPr>
        <w:t xml:space="preserve"> soit 28%.</w:t>
      </w:r>
    </w:p>
    <w:p w14:paraId="14991BF0" w14:textId="3BFECF8C" w:rsidR="00F76E9B" w:rsidRDefault="00F76E9B" w:rsidP="0053277C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Ces peintres vont s’installer à Montmartre car c’est un quartier pas trop cher, en altitude donc offrant une belle lumière et pas trop loin de Paris.</w:t>
      </w:r>
    </w:p>
    <w:p w14:paraId="251B233B" w14:textId="4ADE7FE5" w:rsidR="00F76E9B" w:rsidRDefault="00F76E9B" w:rsidP="0053277C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 la fin du XIXe siècle et à la suite de 2 vagues de pogroms en 1880 et 1905, beaucoup de peintres juifs arrivent à Paris. Mais Paris est à mi-chemin de New York et les plus fortunés poursuivent leur route vers cette ville.</w:t>
      </w:r>
      <w:r w:rsidR="005D3964">
        <w:rPr>
          <w:rFonts w:asciiTheme="majorBidi" w:hAnsiTheme="majorBidi" w:cstheme="majorBidi"/>
          <w:sz w:val="24"/>
          <w:szCs w:val="24"/>
        </w:rPr>
        <w:t xml:space="preserve"> Les autres s’installent à Paris et fondent une famille.</w:t>
      </w:r>
    </w:p>
    <w:p w14:paraId="7249486F" w14:textId="7DE1EEFC" w:rsidR="00F87B3A" w:rsidRDefault="00F87B3A" w:rsidP="0053277C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64DC9A3E" w14:textId="75AA12B5" w:rsidR="00F87B3A" w:rsidRDefault="00F87B3A" w:rsidP="0053277C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31E8D977" w14:textId="189C9A73" w:rsidR="00F87B3A" w:rsidRDefault="00F87B3A" w:rsidP="00F87B3A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3A975F" wp14:editId="4ADDE872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886075" cy="2028825"/>
            <wp:effectExtent l="0" t="0" r="9525" b="9525"/>
            <wp:wrapSquare wrapText="bothSides"/>
            <wp:docPr id="2129205073" name="Image 2129205073" descr="Une image contenant texte, musée, affich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musée, affiche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14A7CD" w14:textId="1D10911E" w:rsidR="00F87B3A" w:rsidRDefault="00F87B3A" w:rsidP="00F87B3A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4378A334" w14:textId="77777777" w:rsidR="0013042B" w:rsidRDefault="000E628A" w:rsidP="00F87B3A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Dans la 1</w:t>
      </w:r>
      <w:r w:rsidRPr="005D3964">
        <w:rPr>
          <w:rFonts w:asciiTheme="majorBidi" w:hAnsiTheme="majorBidi" w:cstheme="majorBidi"/>
          <w:sz w:val="24"/>
          <w:szCs w:val="24"/>
          <w:vertAlign w:val="superscript"/>
        </w:rPr>
        <w:t>ère</w:t>
      </w:r>
      <w:r>
        <w:rPr>
          <w:rFonts w:asciiTheme="majorBidi" w:hAnsiTheme="majorBidi" w:cstheme="majorBidi"/>
          <w:sz w:val="24"/>
          <w:szCs w:val="24"/>
        </w:rPr>
        <w:t xml:space="preserve"> salle une carte</w:t>
      </w:r>
      <w:r w:rsidR="00F87B3A">
        <w:rPr>
          <w:rFonts w:asciiTheme="majorBidi" w:hAnsiTheme="majorBidi" w:cstheme="majorBidi"/>
          <w:sz w:val="24"/>
          <w:szCs w:val="24"/>
        </w:rPr>
        <w:t xml:space="preserve"> montre</w:t>
      </w:r>
      <w:r>
        <w:rPr>
          <w:rFonts w:asciiTheme="majorBidi" w:hAnsiTheme="majorBidi" w:cstheme="majorBidi"/>
          <w:sz w:val="24"/>
          <w:szCs w:val="24"/>
        </w:rPr>
        <w:t xml:space="preserve"> les origines de peintres</w:t>
      </w:r>
      <w:r w:rsidR="00F87B3A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qui viennent en grande partie d’Europe de l’Est, mais d’autres viennent d’Espagne comme Picasso, du Mexique, du Japon…</w:t>
      </w:r>
    </w:p>
    <w:p w14:paraId="28D5E932" w14:textId="77777777" w:rsidR="0013042B" w:rsidRDefault="0013042B" w:rsidP="00F87B3A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45835A32" w14:textId="77777777" w:rsidR="0013042B" w:rsidRDefault="0013042B" w:rsidP="00F87B3A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2CC67B00" w14:textId="77777777" w:rsidR="0013042B" w:rsidRDefault="0013042B" w:rsidP="00F87B3A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48246649" w14:textId="77777777" w:rsidR="0013042B" w:rsidRDefault="0013042B" w:rsidP="00F87B3A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3A54A08F" w14:textId="55696A6B" w:rsidR="000E628A" w:rsidRDefault="000E628A" w:rsidP="00F87B3A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br w:type="textWrapping" w:clear="all"/>
      </w:r>
    </w:p>
    <w:p w14:paraId="08C8ABAB" w14:textId="0E7662D7" w:rsidR="0053277C" w:rsidRDefault="0013042B" w:rsidP="000E628A">
      <w:pPr>
        <w:pStyle w:val="NormalWeb"/>
      </w:pPr>
      <w:r>
        <w:t>La toile, Les Montparnos</w:t>
      </w:r>
      <w:r w:rsidR="00C25821">
        <w:t>,</w:t>
      </w:r>
      <w:r>
        <w:t xml:space="preserve"> montre des artistes de l’époque.</w:t>
      </w:r>
    </w:p>
    <w:p w14:paraId="7FDC5C53" w14:textId="603D1DB5" w:rsidR="00F2667C" w:rsidRDefault="00F2667C" w:rsidP="00F2667C">
      <w:pPr>
        <w:pStyle w:val="NormalWeb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CEE62C" wp14:editId="217C29FD">
            <wp:simplePos x="0" y="0"/>
            <wp:positionH relativeFrom="margin">
              <wp:posOffset>-156845</wp:posOffset>
            </wp:positionH>
            <wp:positionV relativeFrom="paragraph">
              <wp:posOffset>222885</wp:posOffset>
            </wp:positionV>
            <wp:extent cx="1748155" cy="2329815"/>
            <wp:effectExtent l="0" t="0" r="4445" b="0"/>
            <wp:wrapSquare wrapText="bothSides"/>
            <wp:docPr id="3" name="Image 2" descr="Une image contenant texte, livre, papier, croqui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texte, livre, papier, croqui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4C7CF" w14:textId="77777777" w:rsidR="00F2667C" w:rsidRDefault="00F2667C" w:rsidP="000E628A">
      <w:pPr>
        <w:pStyle w:val="NormalWeb"/>
      </w:pPr>
    </w:p>
    <w:p w14:paraId="3ACCDE54" w14:textId="77777777" w:rsidR="00F2667C" w:rsidRDefault="00F2667C" w:rsidP="00F2667C">
      <w:pPr>
        <w:pStyle w:val="NormalWeb"/>
      </w:pPr>
    </w:p>
    <w:p w14:paraId="461DB618" w14:textId="10C1D403" w:rsidR="00F2667C" w:rsidRDefault="0013042B" w:rsidP="00F2667C">
      <w:pPr>
        <w:pStyle w:val="NormalWeb"/>
      </w:pPr>
      <w:r>
        <w:t>André Warnod est un journaliste juif françai</w:t>
      </w:r>
      <w:r w:rsidR="007924F6">
        <w:t xml:space="preserve">s et critique d’art. II publie en 1925 «  </w:t>
      </w:r>
      <w:r w:rsidR="00C25821">
        <w:rPr>
          <w:i/>
          <w:iCs/>
        </w:rPr>
        <w:t>L</w:t>
      </w:r>
      <w:r w:rsidR="007924F6" w:rsidRPr="00D013F1">
        <w:rPr>
          <w:i/>
          <w:iCs/>
        </w:rPr>
        <w:t>es berceaux de la jeune peinture</w:t>
      </w:r>
      <w:r w:rsidR="007924F6">
        <w:t> »</w:t>
      </w:r>
      <w:r w:rsidR="00C25821">
        <w:t>.</w:t>
      </w:r>
      <w:r w:rsidR="007924F6">
        <w:t xml:space="preserve"> C’est dans cet ouvrage qu’il inaugure l’appellation « Ecole de Paris ».</w:t>
      </w:r>
    </w:p>
    <w:p w14:paraId="31682B0D" w14:textId="77777777" w:rsidR="00F2667C" w:rsidRDefault="00F2667C" w:rsidP="00F2667C">
      <w:pPr>
        <w:pStyle w:val="NormalWeb"/>
      </w:pPr>
    </w:p>
    <w:p w14:paraId="65E68C6D" w14:textId="77777777" w:rsidR="00F2667C" w:rsidRDefault="00F2667C" w:rsidP="00F2667C">
      <w:pPr>
        <w:pStyle w:val="NormalWeb"/>
      </w:pPr>
    </w:p>
    <w:p w14:paraId="79644791" w14:textId="7AF120A7" w:rsidR="00F2667C" w:rsidRDefault="00F2667C" w:rsidP="00F2667C">
      <w:pPr>
        <w:pStyle w:val="NormalWeb"/>
      </w:pPr>
    </w:p>
    <w:p w14:paraId="6D6F9300" w14:textId="78B4E5FF" w:rsidR="00F2667C" w:rsidRDefault="00C52D7E" w:rsidP="00F2667C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A4112CA" wp14:editId="3B9F88D9">
            <wp:simplePos x="0" y="0"/>
            <wp:positionH relativeFrom="margin">
              <wp:posOffset>-423545</wp:posOffset>
            </wp:positionH>
            <wp:positionV relativeFrom="paragraph">
              <wp:posOffset>144780</wp:posOffset>
            </wp:positionV>
            <wp:extent cx="2705100" cy="2001520"/>
            <wp:effectExtent l="0" t="0" r="0" b="0"/>
            <wp:wrapSquare wrapText="bothSides"/>
            <wp:docPr id="1" name="Image 1" descr="Une image contenant peinture, cadre photo, Arts visuels, dess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einture, cadre photo, Arts visuels, dessi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327A4" w14:textId="2194E6DD" w:rsidR="007924F6" w:rsidRDefault="007924F6" w:rsidP="00F2667C">
      <w:pPr>
        <w:pStyle w:val="NormalWeb"/>
      </w:pPr>
      <w:r w:rsidRPr="00D013F1">
        <w:rPr>
          <w:i/>
          <w:iCs/>
        </w:rPr>
        <w:t>Les joueurs d’échec</w:t>
      </w:r>
      <w:r>
        <w:t xml:space="preserve"> est une peinture de Henri Hayden qui sera exposé</w:t>
      </w:r>
      <w:r w:rsidR="00C25821">
        <w:t>e</w:t>
      </w:r>
      <w:r>
        <w:t xml:space="preserve"> au </w:t>
      </w:r>
      <w:r w:rsidR="00C25821">
        <w:t>S</w:t>
      </w:r>
      <w:r>
        <w:t xml:space="preserve">alon des </w:t>
      </w:r>
      <w:r w:rsidR="00C25821">
        <w:t>I</w:t>
      </w:r>
      <w:r>
        <w:t>ndépendants, 7 ans après l’exposition Cézanne en 1907</w:t>
      </w:r>
      <w:r w:rsidR="00C25821">
        <w:t>,</w:t>
      </w:r>
      <w:r>
        <w:t xml:space="preserve"> où on repère les influences de Paul Cézanne. Cette toile symbolise le deal de l’artiste : ce que peut faire l’artiste et ce que cela lui rapporte !</w:t>
      </w:r>
      <w:r w:rsidR="00FF1AA3">
        <w:t xml:space="preserve"> A droite</w:t>
      </w:r>
      <w:r w:rsidR="00C25821">
        <w:t>,</w:t>
      </w:r>
      <w:r w:rsidR="00FF1AA3">
        <w:t xml:space="preserve"> on remarque la présence de Aïcha Goblet, qui sera la muse des artistes. Au</w:t>
      </w:r>
      <w:r w:rsidR="00C25821">
        <w:t>-</w:t>
      </w:r>
      <w:r w:rsidR="00FF1AA3">
        <w:t>devant du tableau</w:t>
      </w:r>
      <w:r w:rsidR="00C25821">
        <w:t>,</w:t>
      </w:r>
      <w:r w:rsidR="00FF1AA3">
        <w:t xml:space="preserve"> une nature morte avec peut-être une </w:t>
      </w:r>
      <w:proofErr w:type="spellStart"/>
      <w:r w:rsidR="00FF1AA3">
        <w:t>hallot</w:t>
      </w:r>
      <w:proofErr w:type="spellEnd"/>
      <w:r w:rsidR="00FF1AA3">
        <w:t>.</w:t>
      </w:r>
    </w:p>
    <w:p w14:paraId="04527D84" w14:textId="77777777" w:rsidR="00D013F1" w:rsidRDefault="00D013F1" w:rsidP="006E325B">
      <w:pPr>
        <w:pStyle w:val="NormalWeb"/>
        <w:spacing w:after="0" w:afterAutospacing="0"/>
      </w:pPr>
    </w:p>
    <w:p w14:paraId="2D48DBD7" w14:textId="14392679" w:rsidR="00C52D7E" w:rsidRDefault="007924F6" w:rsidP="006E325B">
      <w:pPr>
        <w:pStyle w:val="NormalWeb"/>
        <w:spacing w:after="0" w:afterAutospacing="0"/>
      </w:pPr>
      <w:r>
        <w:t>Henri Hayden a suivi une formation aux Beaux-Arts de Varsovie</w:t>
      </w:r>
      <w:r w:rsidR="00C25821">
        <w:t>,</w:t>
      </w:r>
      <w:r>
        <w:t xml:space="preserve"> qu’il quitte en 1914.</w:t>
      </w:r>
      <w:r w:rsidR="00FF1AA3">
        <w:t xml:space="preserve"> Il signe un 1</w:t>
      </w:r>
      <w:r w:rsidR="00FF1AA3" w:rsidRPr="00FF1AA3">
        <w:rPr>
          <w:vertAlign w:val="superscript"/>
        </w:rPr>
        <w:t>er</w:t>
      </w:r>
      <w:r w:rsidR="00FF1AA3">
        <w:t xml:space="preserve"> contrat avec le marchand d’art Charles Malpel jusqu’à la 1</w:t>
      </w:r>
      <w:r w:rsidR="00C25821">
        <w:t>è</w:t>
      </w:r>
      <w:r w:rsidR="00FF1AA3">
        <w:t>re guerre où le contrat est rompu. Il signera ensuite avec Léonce Rosenberg</w:t>
      </w:r>
      <w:r w:rsidR="00B1273F">
        <w:t xml:space="preserve"> </w:t>
      </w:r>
      <w:r w:rsidR="00C25821">
        <w:t>u</w:t>
      </w:r>
      <w:r w:rsidR="00B1273F">
        <w:t>n nouveau contrat</w:t>
      </w:r>
      <w:r w:rsidR="00FF1AA3">
        <w:t xml:space="preserve"> qui durera 3 ans ca</w:t>
      </w:r>
      <w:r w:rsidR="00C25821">
        <w:t>r</w:t>
      </w:r>
      <w:r w:rsidR="00FF1AA3">
        <w:t xml:space="preserve"> H</w:t>
      </w:r>
      <w:r w:rsidR="00AB11B6">
        <w:t xml:space="preserve">enri </w:t>
      </w:r>
      <w:r w:rsidR="00FF1AA3">
        <w:t xml:space="preserve">Hayden décide </w:t>
      </w:r>
      <w:r w:rsidR="00C25821">
        <w:t xml:space="preserve">alors </w:t>
      </w:r>
      <w:r w:rsidR="00FF1AA3">
        <w:t>d’abandonner le</w:t>
      </w:r>
      <w:r w:rsidR="00B1273F">
        <w:t xml:space="preserve"> </w:t>
      </w:r>
      <w:r w:rsidR="00C25821">
        <w:t>c</w:t>
      </w:r>
      <w:r w:rsidR="00B1273F">
        <w:t>ubism</w:t>
      </w:r>
      <w:r w:rsidR="00C52D7E">
        <w:t>e</w:t>
      </w:r>
      <w:r w:rsidR="00C25821">
        <w:t>.</w:t>
      </w:r>
    </w:p>
    <w:p w14:paraId="128690F6" w14:textId="33D5CC38" w:rsidR="00C52D7E" w:rsidRDefault="006E325B" w:rsidP="006E325B">
      <w:pPr>
        <w:pStyle w:val="NormalWeb"/>
        <w:spacing w:after="0" w:afterAutospacing="0"/>
      </w:pPr>
      <w:r>
        <w:lastRenderedPageBreak/>
        <w:t xml:space="preserve">                                                   </w:t>
      </w:r>
      <w:r>
        <w:rPr>
          <w:noProof/>
        </w:rPr>
        <w:drawing>
          <wp:inline distT="0" distB="0" distL="0" distR="0" wp14:anchorId="66CD3067" wp14:editId="6AAE8F61">
            <wp:extent cx="1733550" cy="2047875"/>
            <wp:effectExtent l="0" t="0" r="0" b="9525"/>
            <wp:docPr id="2074238509" name="Image 2074238509" descr="Une image contenant art, peinture, cadre photo, Visage huma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38509" name="Image 2074238509" descr="Une image contenant art, peinture, cadre photo, Visage humai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D7E">
        <w:rPr>
          <w:noProof/>
        </w:rPr>
        <w:drawing>
          <wp:anchor distT="0" distB="0" distL="114300" distR="114300" simplePos="0" relativeHeight="251661312" behindDoc="0" locked="0" layoutInCell="1" allowOverlap="1" wp14:anchorId="14E8CA6D" wp14:editId="0AAA91E2">
            <wp:simplePos x="0" y="0"/>
            <wp:positionH relativeFrom="column">
              <wp:posOffset>-4445</wp:posOffset>
            </wp:positionH>
            <wp:positionV relativeFrom="paragraph">
              <wp:posOffset>174625</wp:posOffset>
            </wp:positionV>
            <wp:extent cx="1640205" cy="2186305"/>
            <wp:effectExtent l="0" t="0" r="0" b="4445"/>
            <wp:wrapSquare wrapText="bothSides"/>
            <wp:docPr id="1006817261" name="Image 2" descr="Une image contenant cadre photo, peinture, Visage humain, Arts visuel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17261" name="Image 2" descr="Une image contenant cadre photo, peinture, Visage humain, Arts visuel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</w:t>
      </w:r>
      <w:r w:rsidRPr="00D013F1">
        <w:rPr>
          <w:i/>
          <w:iCs/>
        </w:rPr>
        <w:t>Portrait de Moïse et Renée Kisling</w:t>
      </w:r>
      <w:r>
        <w:t xml:space="preserve">                                                </w:t>
      </w:r>
    </w:p>
    <w:p w14:paraId="7ACC9122" w14:textId="2D7F101C" w:rsidR="00B1273F" w:rsidRDefault="00B1273F" w:rsidP="00B1273F">
      <w:pPr>
        <w:pStyle w:val="NormalWeb"/>
      </w:pPr>
    </w:p>
    <w:p w14:paraId="50C64B32" w14:textId="40DBAEF4" w:rsidR="006B1413" w:rsidRDefault="006B1413" w:rsidP="005A61A2">
      <w:pPr>
        <w:pStyle w:val="NormalWeb"/>
        <w:spacing w:before="0" w:beforeAutospacing="0" w:after="0" w:afterAutospacing="0"/>
      </w:pPr>
      <w:r>
        <w:t>Dans cette même 2</w:t>
      </w:r>
      <w:r w:rsidRPr="006B1413">
        <w:rPr>
          <w:vertAlign w:val="superscript"/>
        </w:rPr>
        <w:t>ème</w:t>
      </w:r>
      <w:r>
        <w:t xml:space="preserve"> salle</w:t>
      </w:r>
      <w:r w:rsidR="00C25821">
        <w:t>,</w:t>
      </w:r>
      <w:r>
        <w:t xml:space="preserve"> o</w:t>
      </w:r>
      <w:r w:rsidR="005A61A2">
        <w:t>n</w:t>
      </w:r>
      <w:r>
        <w:t xml:space="preserve"> trouve une peinture de Kiki de Montparnasse qui était à la fois muse des peintres mais également artiste.</w:t>
      </w:r>
      <w:r w:rsidR="005A61A2">
        <w:t xml:space="preserve"> </w:t>
      </w:r>
      <w:r>
        <w:t xml:space="preserve">Elle </w:t>
      </w:r>
      <w:r w:rsidR="005A61A2">
        <w:t>a</w:t>
      </w:r>
      <w:r>
        <w:t xml:space="preserve"> peint le portrait </w:t>
      </w:r>
      <w:r w:rsidR="00C25821">
        <w:t xml:space="preserve">de </w:t>
      </w:r>
      <w:r w:rsidR="0027446D">
        <w:t>Chaïm</w:t>
      </w:r>
      <w:r>
        <w:t xml:space="preserve"> Sou</w:t>
      </w:r>
      <w:r w:rsidR="0027446D">
        <w:t>tine</w:t>
      </w:r>
      <w:r w:rsidR="005A61A2">
        <w:t>.</w:t>
      </w:r>
    </w:p>
    <w:p w14:paraId="7FE09E55" w14:textId="7F484E2D" w:rsidR="00C52D7E" w:rsidRDefault="00C52D7E" w:rsidP="00C52D7E">
      <w:pPr>
        <w:pStyle w:val="NormalWeb"/>
      </w:pPr>
    </w:p>
    <w:p w14:paraId="6D383A68" w14:textId="77777777" w:rsidR="005A61A2" w:rsidRDefault="005A61A2" w:rsidP="005A61A2">
      <w:pPr>
        <w:pStyle w:val="NormalWeb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125A01E" wp14:editId="405A8F2F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536290" cy="2047875"/>
            <wp:effectExtent l="0" t="0" r="6985" b="0"/>
            <wp:wrapSquare wrapText="bothSides"/>
            <wp:docPr id="2" name="Image 1" descr="Une image contenant statue, sculpture, Buste, Artefac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Une image contenant statue, sculpture, Buste, Artefac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9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F85826" w14:textId="77777777" w:rsidR="005A61A2" w:rsidRPr="00D013F1" w:rsidRDefault="005A61A2" w:rsidP="00D87C50">
      <w:pPr>
        <w:pStyle w:val="NormalWeb"/>
        <w:spacing w:before="0" w:beforeAutospacing="0" w:after="0" w:afterAutospacing="0"/>
        <w:jc w:val="center"/>
        <w:rPr>
          <w:i/>
          <w:iCs/>
        </w:rPr>
      </w:pPr>
      <w:r w:rsidRPr="00D013F1">
        <w:rPr>
          <w:i/>
          <w:iCs/>
        </w:rPr>
        <w:t>Un buste de Lucien Vogel</w:t>
      </w:r>
    </w:p>
    <w:p w14:paraId="223ED9AF" w14:textId="54BB29D9" w:rsidR="005A61A2" w:rsidRDefault="005A61A2" w:rsidP="00D87C50">
      <w:pPr>
        <w:pStyle w:val="NormalWeb"/>
        <w:spacing w:before="0" w:beforeAutospacing="0" w:after="0" w:afterAutospacing="0"/>
        <w:jc w:val="center"/>
      </w:pPr>
      <w:r>
        <w:t>sculpté par Chana Orloff</w:t>
      </w:r>
    </w:p>
    <w:p w14:paraId="2B07B513" w14:textId="194B81E9" w:rsidR="00B06BC4" w:rsidRDefault="00B06BC4" w:rsidP="00B06BC4">
      <w:pPr>
        <w:pStyle w:val="NormalWeb"/>
        <w:spacing w:before="0" w:beforeAutospacing="0" w:after="0" w:afterAutospacing="0"/>
      </w:pPr>
    </w:p>
    <w:p w14:paraId="24B8EC14" w14:textId="77777777" w:rsidR="00D87C50" w:rsidRDefault="00D87C50" w:rsidP="00B06BC4">
      <w:pPr>
        <w:pStyle w:val="NormalWeb"/>
        <w:spacing w:before="0" w:beforeAutospacing="0" w:after="0" w:afterAutospacing="0"/>
      </w:pPr>
    </w:p>
    <w:p w14:paraId="34545995" w14:textId="77777777" w:rsidR="00D87C50" w:rsidRDefault="00D87C50" w:rsidP="00B06BC4">
      <w:pPr>
        <w:pStyle w:val="NormalWeb"/>
        <w:spacing w:before="0" w:beforeAutospacing="0" w:after="0" w:afterAutospacing="0"/>
      </w:pPr>
    </w:p>
    <w:p w14:paraId="730C1076" w14:textId="77777777" w:rsidR="00D87C50" w:rsidRDefault="00D87C50" w:rsidP="00B06BC4">
      <w:pPr>
        <w:pStyle w:val="NormalWeb"/>
        <w:spacing w:before="0" w:beforeAutospacing="0" w:after="0" w:afterAutospacing="0"/>
      </w:pPr>
    </w:p>
    <w:p w14:paraId="2D1362E9" w14:textId="77777777" w:rsidR="00D87C50" w:rsidRDefault="00D87C50" w:rsidP="00B06BC4">
      <w:pPr>
        <w:pStyle w:val="NormalWeb"/>
        <w:spacing w:before="0" w:beforeAutospacing="0" w:after="0" w:afterAutospacing="0"/>
      </w:pPr>
    </w:p>
    <w:p w14:paraId="5FB9DF8B" w14:textId="77777777" w:rsidR="00D87C50" w:rsidRDefault="00D87C50" w:rsidP="00B06BC4">
      <w:pPr>
        <w:pStyle w:val="NormalWeb"/>
        <w:spacing w:before="0" w:beforeAutospacing="0" w:after="0" w:afterAutospacing="0"/>
      </w:pPr>
    </w:p>
    <w:p w14:paraId="3AEAD456" w14:textId="77777777" w:rsidR="00D87C50" w:rsidRDefault="00D87C50" w:rsidP="00B06BC4">
      <w:pPr>
        <w:pStyle w:val="NormalWeb"/>
        <w:spacing w:before="0" w:beforeAutospacing="0" w:after="0" w:afterAutospacing="0"/>
      </w:pPr>
    </w:p>
    <w:p w14:paraId="10B2A772" w14:textId="77777777" w:rsidR="00D87C50" w:rsidRDefault="00D87C50" w:rsidP="00B06BC4">
      <w:pPr>
        <w:pStyle w:val="NormalWeb"/>
        <w:spacing w:before="0" w:beforeAutospacing="0" w:after="0" w:afterAutospacing="0"/>
      </w:pPr>
    </w:p>
    <w:p w14:paraId="7A9A0AFF" w14:textId="77777777" w:rsidR="00D87C50" w:rsidRDefault="00D87C50" w:rsidP="00B06BC4">
      <w:pPr>
        <w:pStyle w:val="NormalWeb"/>
        <w:spacing w:before="0" w:beforeAutospacing="0" w:after="0" w:afterAutospacing="0"/>
      </w:pPr>
    </w:p>
    <w:p w14:paraId="0A61735F" w14:textId="04A82550" w:rsidR="00D87C50" w:rsidRDefault="00D87C50" w:rsidP="00B06BC4">
      <w:pPr>
        <w:pStyle w:val="NormalWeb"/>
        <w:spacing w:before="0" w:beforeAutospacing="0" w:after="0" w:afterAutospacing="0"/>
      </w:pPr>
      <w:r>
        <w:t xml:space="preserve">Le marchand d’art Paul Guillaume est peint par Maurice Mendjizky. Ce peintre vient de Lodz, il a étudié aux </w:t>
      </w:r>
      <w:r w:rsidR="000C031E">
        <w:t>B</w:t>
      </w:r>
      <w:r>
        <w:t>eaux-Arts de Varsovie. Il représente des scènes de la vie juive.</w:t>
      </w:r>
    </w:p>
    <w:p w14:paraId="28DBBD2C" w14:textId="3FB68AAF" w:rsidR="00D87C50" w:rsidRDefault="00D87C50" w:rsidP="00B06BC4">
      <w:pPr>
        <w:pStyle w:val="NormalWeb"/>
        <w:spacing w:before="0" w:beforeAutospacing="0" w:after="0" w:afterAutospacing="0"/>
      </w:pPr>
      <w:r>
        <w:t>Il est arrêté en 1941</w:t>
      </w:r>
      <w:r w:rsidR="000C031E">
        <w:t>,</w:t>
      </w:r>
      <w:r>
        <w:t xml:space="preserve"> puis </w:t>
      </w:r>
      <w:r w:rsidR="00CD785B">
        <w:t>relâché</w:t>
      </w:r>
      <w:r>
        <w:t xml:space="preserve"> et part en zone libre. Sa femme est arrêtée et déportée mais elle survivra.</w:t>
      </w:r>
      <w:r w:rsidR="00CD785B">
        <w:t xml:space="preserve"> Il part s’installer à Nice avec ses </w:t>
      </w:r>
      <w:r w:rsidR="000C031E">
        <w:t>deux</w:t>
      </w:r>
      <w:r w:rsidR="00CD785B">
        <w:t xml:space="preserve"> enfants et rentre dans la résistance. Cloude, son fils, rejoint les FFI mais une semaine avant la </w:t>
      </w:r>
      <w:r w:rsidR="000C031E">
        <w:t>L</w:t>
      </w:r>
      <w:r w:rsidR="00CD785B">
        <w:t>ibération</w:t>
      </w:r>
      <w:r w:rsidR="000C031E">
        <w:t>,</w:t>
      </w:r>
      <w:r w:rsidR="00CD785B">
        <w:t xml:space="preserve"> il es</w:t>
      </w:r>
      <w:r w:rsidR="000C031E">
        <w:t>t</w:t>
      </w:r>
      <w:r w:rsidR="00CD785B">
        <w:t xml:space="preserve"> arrêté et fusillé. Toute sa famille qui était dans le ghetto de Varsovie est assassinée.</w:t>
      </w:r>
    </w:p>
    <w:p w14:paraId="41BAE9FB" w14:textId="6464B496" w:rsidR="00CD785B" w:rsidRDefault="00CD785B" w:rsidP="00B06BC4">
      <w:pPr>
        <w:pStyle w:val="NormalWeb"/>
        <w:spacing w:before="0" w:beforeAutospacing="0" w:after="0" w:afterAutospacing="0"/>
      </w:pPr>
      <w:r>
        <w:t>Maurice Me</w:t>
      </w:r>
      <w:r w:rsidR="000C031E">
        <w:t>n</w:t>
      </w:r>
      <w:r>
        <w:t xml:space="preserve">djizky </w:t>
      </w:r>
      <w:r w:rsidR="000C031E">
        <w:t xml:space="preserve">ne </w:t>
      </w:r>
      <w:r>
        <w:t>peint alors que des scènes de mort, de déportation. Atteint d’un cancer de la gorge, il est enterré avec son fils Claude.</w:t>
      </w:r>
    </w:p>
    <w:p w14:paraId="582A9782" w14:textId="77777777" w:rsidR="000615F6" w:rsidRDefault="000615F6" w:rsidP="00B06BC4">
      <w:pPr>
        <w:pStyle w:val="NormalWeb"/>
        <w:spacing w:before="0" w:beforeAutospacing="0" w:after="0" w:afterAutospacing="0"/>
      </w:pPr>
    </w:p>
    <w:p w14:paraId="197F8982" w14:textId="7BF0C000" w:rsidR="000615F6" w:rsidRDefault="000615F6" w:rsidP="00B06BC4">
      <w:pPr>
        <w:pStyle w:val="NormalWeb"/>
        <w:spacing w:before="0" w:beforeAutospacing="0" w:after="0" w:afterAutospacing="0"/>
      </w:pPr>
      <w:r>
        <w:t>Dans la salle suivante</w:t>
      </w:r>
      <w:r w:rsidR="000C031E">
        <w:t>,</w:t>
      </w:r>
      <w:r>
        <w:t xml:space="preserve"> il est exposé des scènes de vie publique</w:t>
      </w:r>
      <w:r w:rsidR="000C031E">
        <w:t>,</w:t>
      </w:r>
      <w:r>
        <w:t xml:space="preserve"> dans les cafés et restaurants</w:t>
      </w:r>
      <w:r w:rsidR="000C031E">
        <w:t>.</w:t>
      </w:r>
      <w:r>
        <w:t xml:space="preserve"> </w:t>
      </w:r>
      <w:r w:rsidR="000C031E">
        <w:t>C</w:t>
      </w:r>
      <w:r>
        <w:t>ette salle s’oppose au côté plus privé des peintures précédentes.</w:t>
      </w:r>
    </w:p>
    <w:p w14:paraId="4A776A0E" w14:textId="5E02CAFE" w:rsidR="000615F6" w:rsidRDefault="000615F6" w:rsidP="00B06BC4">
      <w:pPr>
        <w:pStyle w:val="NormalWeb"/>
        <w:spacing w:before="0" w:beforeAutospacing="0" w:after="0" w:afterAutospacing="0"/>
      </w:pPr>
      <w:r>
        <w:t>En 1910, les artistes se déplacent de Montmartre à Montparnasse. Parallèlement</w:t>
      </w:r>
      <w:r w:rsidR="000C031E">
        <w:t>,</w:t>
      </w:r>
      <w:r>
        <w:t xml:space="preserve"> se construit la ligne de métro n°12 selon un axe nord-sud. La fin de « l’Ecole de Paris » est en 1913.</w:t>
      </w:r>
    </w:p>
    <w:p w14:paraId="47AAA4C5" w14:textId="204E49D5" w:rsidR="000615F6" w:rsidRDefault="000615F6" w:rsidP="00B06BC4">
      <w:pPr>
        <w:pStyle w:val="NormalWeb"/>
        <w:spacing w:before="0" w:beforeAutospacing="0" w:after="0" w:afterAutospacing="0"/>
      </w:pPr>
      <w:r>
        <w:t xml:space="preserve">Picasso quitte le </w:t>
      </w:r>
      <w:r w:rsidR="000C031E">
        <w:t>B</w:t>
      </w:r>
      <w:r>
        <w:t>ateau Lavoir et tout le monde suit.</w:t>
      </w:r>
    </w:p>
    <w:p w14:paraId="141DCA73" w14:textId="3A2D9A7D" w:rsidR="000615F6" w:rsidRDefault="000615F6" w:rsidP="00B06BC4">
      <w:pPr>
        <w:pStyle w:val="NormalWeb"/>
        <w:spacing w:before="0" w:beforeAutospacing="0" w:after="0" w:afterAutospacing="0"/>
      </w:pPr>
      <w:r>
        <w:t>On crée la cité Falguière, la Ruche pour accueillir les artistes sans logement. C’est là aussi que se trouve</w:t>
      </w:r>
      <w:r w:rsidR="000C031E">
        <w:t>nt</w:t>
      </w:r>
      <w:r>
        <w:t xml:space="preserve"> les marchands d’art, les collectionneurs et les artistes.</w:t>
      </w:r>
    </w:p>
    <w:p w14:paraId="5A93E6F5" w14:textId="5CDF441E" w:rsidR="000615F6" w:rsidRDefault="000615F6" w:rsidP="00B06BC4">
      <w:pPr>
        <w:pStyle w:val="NormalWeb"/>
        <w:spacing w:before="0" w:beforeAutospacing="0" w:after="0" w:afterAutospacing="0"/>
      </w:pPr>
      <w:r>
        <w:lastRenderedPageBreak/>
        <w:t>On dit : « Semence à Montmartre, Récolte à Montparnasse » </w:t>
      </w:r>
      <w:r w:rsidR="00132286">
        <w:t>On les retrouve tous à la Rotonde, au Dôme, à la Closerie des Lilas ou à la Coupole. C’étaient des académies informelles où ils se rencontraient avec les journalistes, les marchands d’art et s’influençaient les uns les autres. On retrouve ainsi Picasso, Chagall, Soutine, Kisling…</w:t>
      </w:r>
    </w:p>
    <w:p w14:paraId="72B29C32" w14:textId="77777777" w:rsidR="004221B2" w:rsidRDefault="004221B2" w:rsidP="00B06BC4">
      <w:pPr>
        <w:pStyle w:val="NormalWeb"/>
        <w:spacing w:before="0" w:beforeAutospacing="0" w:after="0" w:afterAutospacing="0"/>
      </w:pPr>
    </w:p>
    <w:p w14:paraId="59A3D55F" w14:textId="77777777" w:rsidR="004221B2" w:rsidRDefault="004221B2" w:rsidP="00B06BC4">
      <w:pPr>
        <w:pStyle w:val="NormalWeb"/>
        <w:spacing w:before="0" w:beforeAutospacing="0" w:after="0" w:afterAutospacing="0"/>
      </w:pPr>
    </w:p>
    <w:p w14:paraId="1406E06A" w14:textId="6B59AEE7" w:rsidR="004221B2" w:rsidRDefault="00670618" w:rsidP="004221B2">
      <w:pPr>
        <w:pStyle w:val="NormalWeb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7297817" wp14:editId="798F254D">
            <wp:simplePos x="0" y="0"/>
            <wp:positionH relativeFrom="column">
              <wp:posOffset>3862705</wp:posOffset>
            </wp:positionH>
            <wp:positionV relativeFrom="paragraph">
              <wp:posOffset>229235</wp:posOffset>
            </wp:positionV>
            <wp:extent cx="2190750" cy="1642745"/>
            <wp:effectExtent l="0" t="0" r="0" b="0"/>
            <wp:wrapSquare wrapText="bothSides"/>
            <wp:docPr id="1850224914" name="Image 1" descr="Une image contenant cadre photo, peinture, intérieur, Galerie d’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224914" name="Image 1" descr="Une image contenant cadre photo, peinture, intérieur, Galerie d’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21B2">
        <w:rPr>
          <w:noProof/>
        </w:rPr>
        <w:drawing>
          <wp:anchor distT="0" distB="0" distL="114300" distR="114300" simplePos="0" relativeHeight="251664384" behindDoc="0" locked="0" layoutInCell="1" allowOverlap="1" wp14:anchorId="66DBF861" wp14:editId="7AF3E46D">
            <wp:simplePos x="0" y="0"/>
            <wp:positionH relativeFrom="column">
              <wp:posOffset>-4445</wp:posOffset>
            </wp:positionH>
            <wp:positionV relativeFrom="paragraph">
              <wp:posOffset>179070</wp:posOffset>
            </wp:positionV>
            <wp:extent cx="2219325" cy="1664335"/>
            <wp:effectExtent l="0" t="0" r="9525" b="0"/>
            <wp:wrapSquare wrapText="bothSides"/>
            <wp:docPr id="715376917" name="Image 715376917" descr="Une image contenant dessin, croquis, peinture, illustr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76917" name="Image 715376917" descr="Une image contenant dessin, croquis, peinture, illustra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982">
        <w:rPr>
          <w:noProof/>
        </w:rPr>
        <w:t xml:space="preserve">                       </w:t>
      </w:r>
      <w:r w:rsidR="00141982" w:rsidRPr="00141982">
        <w:rPr>
          <w:noProof/>
        </w:rPr>
        <w:t xml:space="preserve"> </w:t>
      </w:r>
    </w:p>
    <w:p w14:paraId="613ED863" w14:textId="5B026D08" w:rsidR="00670618" w:rsidRDefault="00670618" w:rsidP="004221B2">
      <w:pPr>
        <w:pStyle w:val="NormalWeb"/>
      </w:pPr>
      <w:r w:rsidRPr="00D013F1">
        <w:rPr>
          <w:i/>
          <w:iCs/>
        </w:rPr>
        <w:t xml:space="preserve">Café du </w:t>
      </w:r>
      <w:r w:rsidR="00FC504E" w:rsidRPr="00D013F1">
        <w:rPr>
          <w:i/>
          <w:iCs/>
        </w:rPr>
        <w:t>Döme</w:t>
      </w:r>
      <w:r w:rsidR="00FC504E">
        <w:t xml:space="preserve"> (</w:t>
      </w:r>
      <w:r>
        <w:t>1930) peint par David Garfinkiel (à droite)</w:t>
      </w:r>
    </w:p>
    <w:p w14:paraId="496134A0" w14:textId="74251327" w:rsidR="00141982" w:rsidRDefault="00141982" w:rsidP="00141982">
      <w:pPr>
        <w:pStyle w:val="NormalWeb"/>
      </w:pPr>
    </w:p>
    <w:p w14:paraId="3D37A56A" w14:textId="77777777" w:rsidR="004221B2" w:rsidRDefault="004221B2" w:rsidP="00B06BC4">
      <w:pPr>
        <w:pStyle w:val="NormalWeb"/>
        <w:spacing w:before="0" w:beforeAutospacing="0" w:after="0" w:afterAutospacing="0"/>
      </w:pPr>
    </w:p>
    <w:p w14:paraId="1A633FEB" w14:textId="378F82B0" w:rsidR="00FC504E" w:rsidRDefault="00B03E74" w:rsidP="00B06BC4">
      <w:pPr>
        <w:pStyle w:val="NormalWeb"/>
        <w:spacing w:before="0" w:beforeAutospacing="0" w:after="0" w:afterAutospacing="0"/>
      </w:pPr>
      <w:r>
        <w:t>Un univers plus privé est également peint : celui de leur atelier. ainsi sont présentés plusieurs tableaux de Kiki de Montparnasse.</w:t>
      </w:r>
    </w:p>
    <w:p w14:paraId="57D89562" w14:textId="65586678" w:rsidR="00B03E74" w:rsidRDefault="00B03E74" w:rsidP="00B06BC4">
      <w:pPr>
        <w:pStyle w:val="NormalWeb"/>
        <w:spacing w:before="0" w:beforeAutospacing="0" w:after="0" w:afterAutospacing="0"/>
      </w:pPr>
      <w:r>
        <w:t>A ses débuts</w:t>
      </w:r>
      <w:r w:rsidR="000C031E">
        <w:t>,</w:t>
      </w:r>
      <w:r>
        <w:t xml:space="preserve"> elle ne se nommait pas Kiki mais plutôt Alice Prin (1901-1953). Elle arrive à Paris en 1908 avec sa mère et vient de Côte d’Or. Pendant une quinzaine d’années</w:t>
      </w:r>
      <w:r w:rsidR="000C031E">
        <w:t>,</w:t>
      </w:r>
      <w:r>
        <w:t xml:space="preserve"> elle va effectuer des métiers divers : femme de ménage, dans des usines pour avions pendant les années 1914-15.</w:t>
      </w:r>
    </w:p>
    <w:p w14:paraId="6428EDFA" w14:textId="0B6002C2" w:rsidR="00B03E74" w:rsidRDefault="00B03E74" w:rsidP="00B06BC4">
      <w:pPr>
        <w:pStyle w:val="NormalWeb"/>
        <w:spacing w:before="0" w:beforeAutospacing="0" w:after="0" w:afterAutospacing="0"/>
      </w:pPr>
      <w:r>
        <w:t>En 1910</w:t>
      </w:r>
      <w:r w:rsidR="000C031E">
        <w:t>,</w:t>
      </w:r>
      <w:r>
        <w:t xml:space="preserve"> elle pose nue pour un sculpteur. Elle est expulsée de son domicile par sa mère et recueillie par </w:t>
      </w:r>
      <w:r w:rsidR="002C015D">
        <w:t xml:space="preserve">Chaïm </w:t>
      </w:r>
      <w:r>
        <w:t>Soutine. Elle va peu à peu s’intégrer au milieu de l’art et peindre également.</w:t>
      </w:r>
      <w:r w:rsidR="002C015D">
        <w:t xml:space="preserve"> Elle se met en ménage avec Maurice Mendjizky de 1918 à 1921.</w:t>
      </w:r>
    </w:p>
    <w:p w14:paraId="57FACD74" w14:textId="56DB22D8" w:rsidR="002B5DBF" w:rsidRDefault="00601FD9" w:rsidP="004D3743">
      <w:pPr>
        <w:pStyle w:val="NormalWeb"/>
        <w:spacing w:before="0" w:beforeAutospacing="0" w:after="0" w:afterAutospacing="0"/>
      </w:pPr>
      <w:r>
        <w:t>On arrive dans une salle dédiée aux muses</w:t>
      </w:r>
      <w:r w:rsidR="004D3743">
        <w:t>.</w:t>
      </w:r>
    </w:p>
    <w:p w14:paraId="0AEC1C21" w14:textId="77777777" w:rsidR="004D3743" w:rsidRDefault="004D3743" w:rsidP="004D3743">
      <w:pPr>
        <w:pStyle w:val="NormalWeb"/>
        <w:spacing w:before="0" w:beforeAutospacing="0" w:after="0" w:afterAutospacing="0"/>
      </w:pPr>
    </w:p>
    <w:p w14:paraId="46E38475" w14:textId="7D1A793C" w:rsidR="00E77CE0" w:rsidRDefault="002201FD" w:rsidP="00E77CE0">
      <w:pPr>
        <w:pStyle w:val="NormalWeb"/>
      </w:pPr>
      <w:r>
        <w:rPr>
          <w:noProof/>
        </w:rPr>
        <w:t xml:space="preserve"> </w:t>
      </w:r>
      <w:r w:rsidR="00E77CE0">
        <w:rPr>
          <w:noProof/>
        </w:rPr>
        <w:drawing>
          <wp:inline distT="0" distB="0" distL="0" distR="0" wp14:anchorId="7BA9EB47" wp14:editId="24D9E25B">
            <wp:extent cx="1450975" cy="1962785"/>
            <wp:effectExtent l="0" t="0" r="0" b="0"/>
            <wp:docPr id="626678304" name="Image 1" descr="Une image contenant cadre photo, peinture, intérieur, Visage huma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678304" name="Image 1" descr="Une image contenant cadre photo, peinture, intérieur, Visage humai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7CE0">
        <w:rPr>
          <w:noProof/>
        </w:rPr>
        <w:drawing>
          <wp:inline distT="0" distB="0" distL="0" distR="0" wp14:anchorId="5E4E75E3" wp14:editId="4B0AEACA">
            <wp:extent cx="2227579" cy="1899285"/>
            <wp:effectExtent l="0" t="0" r="1905" b="5715"/>
            <wp:docPr id="5" name="Image 4" descr="Une image contenant cadre photo, art, intérieur, peintu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cadre photo, art, intérieur, peintu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67575" cy="193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DBF">
        <w:rPr>
          <w:noProof/>
        </w:rPr>
        <w:drawing>
          <wp:inline distT="0" distB="0" distL="0" distR="0" wp14:anchorId="5D4B09B4" wp14:editId="45C8FFD2">
            <wp:extent cx="1248832" cy="1903730"/>
            <wp:effectExtent l="0" t="0" r="8890" b="1270"/>
            <wp:docPr id="1203053439" name="Image 1" descr="Une image contenant peinture, cadre photo, art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53439" name="Image 1" descr="Une image contenant peinture, cadre photo, art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2585" cy="195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1FD">
        <w:rPr>
          <w:noProof/>
        </w:rPr>
        <w:t xml:space="preserve"> </w:t>
      </w:r>
      <w:r w:rsidR="00E77CE0" w:rsidRPr="00E77CE0">
        <w:rPr>
          <w:noProof/>
        </w:rPr>
        <w:t xml:space="preserve"> </w:t>
      </w:r>
    </w:p>
    <w:p w14:paraId="6462F44F" w14:textId="4244561C" w:rsidR="0074432E" w:rsidRDefault="0074432E" w:rsidP="0074432E">
      <w:pPr>
        <w:pStyle w:val="NormalWeb"/>
        <w:spacing w:before="0" w:beforeAutospacing="0" w:after="0" w:afterAutospacing="0"/>
      </w:pPr>
      <w:r>
        <w:t xml:space="preserve">A gauche </w:t>
      </w:r>
      <w:r w:rsidRPr="00D013F1">
        <w:rPr>
          <w:i/>
          <w:iCs/>
        </w:rPr>
        <w:t>Kiki</w:t>
      </w:r>
      <w:r>
        <w:t xml:space="preserve"> peinte par Maurice Mend</w:t>
      </w:r>
      <w:r w:rsidR="000C031E">
        <w:t>ji</w:t>
      </w:r>
      <w:r>
        <w:t>zky (1921)</w:t>
      </w:r>
    </w:p>
    <w:p w14:paraId="786DC693" w14:textId="4CBC06F0" w:rsidR="0074432E" w:rsidRDefault="0074432E" w:rsidP="0074432E">
      <w:pPr>
        <w:pStyle w:val="NormalWeb"/>
        <w:spacing w:before="0" w:beforeAutospacing="0" w:after="0" w:afterAutospacing="0"/>
      </w:pPr>
      <w:r>
        <w:t>Au milieu toile de Moïse Kisling (1925).</w:t>
      </w:r>
    </w:p>
    <w:p w14:paraId="3632FE1A" w14:textId="703B0ACC" w:rsidR="002B5DBF" w:rsidRDefault="0074432E" w:rsidP="0074432E">
      <w:pPr>
        <w:pStyle w:val="NormalWeb"/>
        <w:spacing w:before="0" w:beforeAutospacing="0" w:after="0" w:afterAutospacing="0"/>
      </w:pPr>
      <w:r>
        <w:t xml:space="preserve">A droite, </w:t>
      </w:r>
      <w:r w:rsidRPr="00554E67">
        <w:rPr>
          <w:i/>
          <w:iCs/>
        </w:rPr>
        <w:t>kiki</w:t>
      </w:r>
      <w:r>
        <w:t xml:space="preserve"> peinte par Maurice Mendjizky (1921)</w:t>
      </w:r>
    </w:p>
    <w:p w14:paraId="6E0215B9" w14:textId="77777777" w:rsidR="00601FD9" w:rsidRDefault="00601FD9" w:rsidP="0074432E">
      <w:pPr>
        <w:pStyle w:val="NormalWeb"/>
        <w:spacing w:before="0" w:beforeAutospacing="0" w:after="0" w:afterAutospacing="0"/>
      </w:pPr>
    </w:p>
    <w:p w14:paraId="2060C476" w14:textId="77777777" w:rsidR="004668A7" w:rsidRDefault="004668A7" w:rsidP="004668A7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B5DADDF" wp14:editId="0A3A4F95">
            <wp:simplePos x="0" y="0"/>
            <wp:positionH relativeFrom="column">
              <wp:posOffset>-4445</wp:posOffset>
            </wp:positionH>
            <wp:positionV relativeFrom="paragraph">
              <wp:posOffset>178435</wp:posOffset>
            </wp:positionV>
            <wp:extent cx="2070100" cy="1552575"/>
            <wp:effectExtent l="0" t="0" r="6350" b="9525"/>
            <wp:wrapSquare wrapText="bothSides"/>
            <wp:docPr id="1534014296" name="Image 1534014296" descr="Une image contenant cadre photo, Arts visuels, art, Galerie d’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014296" name="Image 1534014296" descr="Une image contenant cadre photo, Arts visuels, art, Galerie d’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6D03DD" w14:textId="77777777" w:rsidR="004668A7" w:rsidRDefault="004668A7" w:rsidP="004668A7">
      <w:pPr>
        <w:pStyle w:val="NormalWeb"/>
        <w:spacing w:before="0" w:beforeAutospacing="0" w:after="0" w:afterAutospacing="0"/>
      </w:pPr>
      <w:r>
        <w:t>Tous vont visiter le Louvre qui sera source d’inspiration pour certains.</w:t>
      </w:r>
    </w:p>
    <w:p w14:paraId="0D3A2216" w14:textId="52A83BA0" w:rsidR="004668A7" w:rsidRDefault="004668A7" w:rsidP="004668A7">
      <w:pPr>
        <w:pStyle w:val="NormalWeb"/>
        <w:spacing w:before="0" w:beforeAutospacing="0" w:after="0" w:afterAutospacing="0"/>
      </w:pPr>
      <w:r>
        <w:t>Ainsi en témoigne le tableau de Henri Hayden qui évoque les moissonneurs de Vincent van Gogh</w:t>
      </w:r>
      <w:r w:rsidR="000C031E">
        <w:t>.</w:t>
      </w:r>
    </w:p>
    <w:p w14:paraId="22A9AD8E" w14:textId="77777777" w:rsidR="002B5DBF" w:rsidRDefault="002B5DBF" w:rsidP="00B06BC4">
      <w:pPr>
        <w:pStyle w:val="NormalWeb"/>
        <w:spacing w:before="0" w:beforeAutospacing="0" w:after="0" w:afterAutospacing="0"/>
      </w:pPr>
    </w:p>
    <w:p w14:paraId="1749B51C" w14:textId="77777777" w:rsidR="00143F99" w:rsidRDefault="00143F99" w:rsidP="00B06BC4">
      <w:pPr>
        <w:pStyle w:val="NormalWeb"/>
        <w:spacing w:before="0" w:beforeAutospacing="0" w:after="0" w:afterAutospacing="0"/>
      </w:pPr>
    </w:p>
    <w:p w14:paraId="3198D689" w14:textId="77777777" w:rsidR="00143F99" w:rsidRDefault="00143F99" w:rsidP="00B06BC4">
      <w:pPr>
        <w:pStyle w:val="NormalWeb"/>
        <w:spacing w:before="0" w:beforeAutospacing="0" w:after="0" w:afterAutospacing="0"/>
      </w:pPr>
    </w:p>
    <w:p w14:paraId="5A04B205" w14:textId="77777777" w:rsidR="004D3743" w:rsidRDefault="004D3743" w:rsidP="00B06BC4">
      <w:pPr>
        <w:pStyle w:val="NormalWeb"/>
        <w:spacing w:before="0" w:beforeAutospacing="0" w:after="0" w:afterAutospacing="0"/>
      </w:pPr>
    </w:p>
    <w:p w14:paraId="4F511DF4" w14:textId="77777777" w:rsidR="004D3743" w:rsidRDefault="004D3743" w:rsidP="00F810AA">
      <w:pPr>
        <w:pStyle w:val="NormalWeb"/>
        <w:spacing w:before="0" w:beforeAutospacing="0" w:after="0" w:afterAutospacing="0"/>
      </w:pPr>
    </w:p>
    <w:p w14:paraId="5C8022A5" w14:textId="294035D3" w:rsidR="00143F99" w:rsidRDefault="004D3743" w:rsidP="00F810AA">
      <w:pPr>
        <w:pStyle w:val="NormalWeb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B10BC8C" wp14:editId="62FEB561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1370330" cy="1790700"/>
            <wp:effectExtent l="0" t="0" r="1270" b="0"/>
            <wp:wrapSquare wrapText="bothSides"/>
            <wp:docPr id="1128350543" name="Image 1128350543" descr="Une image contenant habits, statue, chaussures, ho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03698" name="Image 428003698" descr="Une image contenant habits, statue, chaussures, hom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8" t="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Ossip Zadkine s’inspire également de Van Gogh</w:t>
      </w:r>
      <w:r w:rsidR="00F810AA">
        <w:t xml:space="preserve"> « </w:t>
      </w:r>
      <w:r w:rsidR="00F810AA" w:rsidRPr="000C031E">
        <w:rPr>
          <w:i/>
          <w:iCs/>
        </w:rPr>
        <w:t>les marcheurs à</w:t>
      </w:r>
      <w:r w:rsidR="00F810AA">
        <w:t xml:space="preserve"> </w:t>
      </w:r>
      <w:r w:rsidR="00F810AA" w:rsidRPr="000C031E">
        <w:rPr>
          <w:i/>
          <w:iCs/>
        </w:rPr>
        <w:t>travers les champs</w:t>
      </w:r>
      <w:r w:rsidR="00F810AA">
        <w:t> »</w:t>
      </w:r>
      <w:r w:rsidR="000C031E">
        <w:t>. Il</w:t>
      </w:r>
      <w:r w:rsidR="00F810AA">
        <w:t xml:space="preserve"> fera 30 sculptures. En 1953</w:t>
      </w:r>
      <w:r w:rsidR="000C031E">
        <w:t>,</w:t>
      </w:r>
      <w:r w:rsidR="00F810AA">
        <w:t xml:space="preserve"> ce sera la consécration avec une commande d’une statue monumentale de 3</w:t>
      </w:r>
      <w:r w:rsidR="000C031E">
        <w:t xml:space="preserve"> </w:t>
      </w:r>
      <w:r w:rsidR="00F810AA">
        <w:t>m</w:t>
      </w:r>
      <w:r w:rsidR="000C031E">
        <w:t>ètres</w:t>
      </w:r>
      <w:r w:rsidR="00F810AA">
        <w:t xml:space="preserve"> par la </w:t>
      </w:r>
      <w:r w:rsidR="000C031E">
        <w:t>V</w:t>
      </w:r>
      <w:r w:rsidR="00F810AA">
        <w:t>ille d’Auvers sur Oise. Il en réalisera 12.</w:t>
      </w:r>
    </w:p>
    <w:p w14:paraId="02F1ADB3" w14:textId="4489E3E5" w:rsidR="004D3743" w:rsidRDefault="004D3743" w:rsidP="004D3743">
      <w:pPr>
        <w:pStyle w:val="NormalWeb"/>
        <w:spacing w:before="0" w:beforeAutospacing="0" w:after="0" w:afterAutospacing="0"/>
      </w:pPr>
      <w:r w:rsidRPr="004D3743">
        <w:t xml:space="preserve"> </w:t>
      </w:r>
    </w:p>
    <w:p w14:paraId="25C3AE57" w14:textId="0CA14D73" w:rsidR="004D3743" w:rsidRDefault="004D3743" w:rsidP="00B06BC4">
      <w:pPr>
        <w:pStyle w:val="NormalWeb"/>
        <w:spacing w:before="0" w:beforeAutospacing="0" w:after="0" w:afterAutospacing="0"/>
      </w:pPr>
    </w:p>
    <w:p w14:paraId="0F35E229" w14:textId="54F7510E" w:rsidR="004D3743" w:rsidRDefault="004D3743" w:rsidP="00B06BC4">
      <w:pPr>
        <w:pStyle w:val="NormalWeb"/>
        <w:spacing w:before="0" w:beforeAutospacing="0" w:after="0" w:afterAutospacing="0"/>
      </w:pPr>
    </w:p>
    <w:p w14:paraId="4934039A" w14:textId="77777777" w:rsidR="00554E67" w:rsidRDefault="00554E67" w:rsidP="00B06BC4">
      <w:pPr>
        <w:pStyle w:val="NormalWeb"/>
        <w:spacing w:before="0" w:beforeAutospacing="0" w:after="0" w:afterAutospacing="0"/>
      </w:pPr>
    </w:p>
    <w:p w14:paraId="69CF608D" w14:textId="77777777" w:rsidR="00554E67" w:rsidRDefault="00554E67" w:rsidP="00B06BC4">
      <w:pPr>
        <w:pStyle w:val="NormalWeb"/>
        <w:spacing w:before="0" w:beforeAutospacing="0" w:after="0" w:afterAutospacing="0"/>
      </w:pPr>
    </w:p>
    <w:p w14:paraId="528C21C1" w14:textId="77777777" w:rsidR="00554E67" w:rsidRDefault="00554E67" w:rsidP="00B06BC4">
      <w:pPr>
        <w:pStyle w:val="NormalWeb"/>
        <w:spacing w:before="0" w:beforeAutospacing="0" w:after="0" w:afterAutospacing="0"/>
      </w:pPr>
    </w:p>
    <w:p w14:paraId="12C1FC80" w14:textId="77777777" w:rsidR="00554E67" w:rsidRDefault="00554E67" w:rsidP="00B06BC4">
      <w:pPr>
        <w:pStyle w:val="NormalWeb"/>
        <w:spacing w:before="0" w:beforeAutospacing="0" w:after="0" w:afterAutospacing="0"/>
      </w:pPr>
    </w:p>
    <w:p w14:paraId="12DE8730" w14:textId="5B902A44" w:rsidR="004D3743" w:rsidRDefault="004D3743" w:rsidP="00B06BC4">
      <w:pPr>
        <w:pStyle w:val="NormalWeb"/>
        <w:spacing w:before="0" w:beforeAutospacing="0" w:after="0" w:afterAutospacing="0"/>
      </w:pPr>
    </w:p>
    <w:p w14:paraId="5D431A60" w14:textId="71B954EB" w:rsidR="004A75AC" w:rsidRPr="004A75AC" w:rsidRDefault="004A75AC" w:rsidP="004A75AC">
      <w:pPr>
        <w:pStyle w:val="NormalWeb"/>
        <w:spacing w:before="0" w:beforeAutospacing="0" w:after="0" w:afterAutospacing="0"/>
        <w:jc w:val="both"/>
      </w:pPr>
      <w:r w:rsidRPr="004A75AC">
        <w:rPr>
          <w:noProof/>
        </w:rPr>
        <w:drawing>
          <wp:anchor distT="0" distB="0" distL="114300" distR="114300" simplePos="0" relativeHeight="251667456" behindDoc="1" locked="0" layoutInCell="1" allowOverlap="1" wp14:anchorId="026E51C1" wp14:editId="4B4C7413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379345" cy="1784509"/>
            <wp:effectExtent l="0" t="0" r="1905" b="6350"/>
            <wp:wrapTight wrapText="bothSides">
              <wp:wrapPolygon edited="0">
                <wp:start x="0" y="0"/>
                <wp:lineTo x="0" y="21446"/>
                <wp:lineTo x="21444" y="21446"/>
                <wp:lineTo x="21444" y="0"/>
                <wp:lineTo x="0" y="0"/>
              </wp:wrapPolygon>
            </wp:wrapTight>
            <wp:docPr id="397955075" name="Image 2" descr="Une image contenant cadre photo, peinture, art, Arts visuel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955075" name="Image 2" descr="Une image contenant cadre photo, peinture, art, Arts visuel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7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7B8290" w14:textId="33549977" w:rsidR="004A75AC" w:rsidRDefault="004A75AC" w:rsidP="004A75AC">
      <w:pPr>
        <w:pStyle w:val="NormalWeb"/>
      </w:pPr>
      <w:r>
        <w:t xml:space="preserve">Abraham Weinbaum, originaire de Lodz, est issu d’une famille pratiquante, du </w:t>
      </w:r>
      <w:proofErr w:type="spellStart"/>
      <w:r>
        <w:t>Yiddis</w:t>
      </w:r>
      <w:r w:rsidR="000C031E">
        <w:t>h</w:t>
      </w:r>
      <w:r>
        <w:t>land</w:t>
      </w:r>
      <w:proofErr w:type="spellEnd"/>
      <w:r>
        <w:t>. C’est un autodidacte qui s’inspire de Paul Cézanne. En 1940</w:t>
      </w:r>
      <w:r w:rsidR="005A6987">
        <w:t>,</w:t>
      </w:r>
      <w:r>
        <w:t xml:space="preserve"> il s’installe à Marseille mais il sera arrêté avec sa femme et sa fille et assassiné à Sobibor.</w:t>
      </w:r>
    </w:p>
    <w:p w14:paraId="2F792CC0" w14:textId="77777777" w:rsidR="004D3743" w:rsidRDefault="004D3743" w:rsidP="004D3743">
      <w:pPr>
        <w:pStyle w:val="NormalWeb"/>
        <w:spacing w:before="0" w:beforeAutospacing="0" w:after="0" w:afterAutospacing="0"/>
        <w:jc w:val="both"/>
      </w:pPr>
    </w:p>
    <w:p w14:paraId="0CE3A101" w14:textId="77777777" w:rsidR="000F017C" w:rsidRDefault="000F017C" w:rsidP="004D3743">
      <w:pPr>
        <w:pStyle w:val="NormalWeb"/>
        <w:spacing w:before="0" w:beforeAutospacing="0" w:after="0" w:afterAutospacing="0"/>
        <w:jc w:val="both"/>
      </w:pPr>
    </w:p>
    <w:p w14:paraId="210D8A14" w14:textId="77777777" w:rsidR="000F017C" w:rsidRDefault="000F017C" w:rsidP="004D3743">
      <w:pPr>
        <w:pStyle w:val="NormalWeb"/>
        <w:spacing w:before="0" w:beforeAutospacing="0" w:after="0" w:afterAutospacing="0"/>
        <w:jc w:val="both"/>
      </w:pPr>
    </w:p>
    <w:p w14:paraId="30C1911C" w14:textId="77777777" w:rsidR="000F017C" w:rsidRDefault="000F017C" w:rsidP="004D3743">
      <w:pPr>
        <w:pStyle w:val="NormalWeb"/>
        <w:spacing w:before="0" w:beforeAutospacing="0" w:after="0" w:afterAutospacing="0"/>
        <w:jc w:val="both"/>
      </w:pPr>
    </w:p>
    <w:p w14:paraId="54E242C9" w14:textId="145121FB" w:rsidR="000F017C" w:rsidRDefault="000F017C" w:rsidP="004D3743">
      <w:pPr>
        <w:pStyle w:val="NormalWeb"/>
        <w:spacing w:before="0" w:beforeAutospacing="0" w:after="0" w:afterAutospacing="0"/>
        <w:jc w:val="both"/>
      </w:pPr>
      <w:r>
        <w:t>Tous ces artistes seron</w:t>
      </w:r>
      <w:r w:rsidR="005A6987">
        <w:t>t</w:t>
      </w:r>
      <w:r>
        <w:t xml:space="preserve"> nommés artistes dégénérés par les </w:t>
      </w:r>
      <w:r w:rsidR="00330C26">
        <w:t>Allemands</w:t>
      </w:r>
      <w:r>
        <w:t xml:space="preserve"> et la majeure partie de leur</w:t>
      </w:r>
      <w:r w:rsidR="00330C26">
        <w:t>s</w:t>
      </w:r>
      <w:r>
        <w:t xml:space="preserve"> œuvres sera détruite, leurs ateliers saccagés sauf ceux qui étaient c</w:t>
      </w:r>
      <w:r w:rsidR="005A6987">
        <w:t>o</w:t>
      </w:r>
      <w:r>
        <w:t>tés.</w:t>
      </w:r>
    </w:p>
    <w:p w14:paraId="710A7B8E" w14:textId="1FF90CD4" w:rsidR="000F017C" w:rsidRDefault="000F017C" w:rsidP="004D3743">
      <w:pPr>
        <w:pStyle w:val="NormalWeb"/>
        <w:spacing w:before="0" w:beforeAutospacing="0" w:after="0" w:afterAutospacing="0"/>
        <w:jc w:val="both"/>
      </w:pPr>
      <w:r>
        <w:t>Il reste peu de témoignages.</w:t>
      </w:r>
    </w:p>
    <w:p w14:paraId="76A0C857" w14:textId="03AD6DF5" w:rsidR="003F349E" w:rsidRDefault="003F349E" w:rsidP="003F349E">
      <w:pPr>
        <w:pStyle w:val="NormalWeb"/>
        <w:spacing w:after="0" w:afterAutospacing="0"/>
      </w:pPr>
    </w:p>
    <w:p w14:paraId="33A0DF5B" w14:textId="4B538DA7" w:rsidR="003F349E" w:rsidRDefault="003F349E" w:rsidP="003F349E">
      <w:pPr>
        <w:pStyle w:val="NormalWeb"/>
        <w:spacing w:after="0" w:afterAutospacing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4156781" wp14:editId="3A341267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235200" cy="1676400"/>
            <wp:effectExtent l="0" t="0" r="0" b="0"/>
            <wp:wrapSquare wrapText="bothSides"/>
            <wp:docPr id="405595064" name="Image 1" descr="Une image contenant peinture, nourriture, intérieur, cadre phot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95064" name="Image 1" descr="Une image contenant peinture, nourriture, intérieur, cadre photo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0C26">
        <w:t>Nous continuons la visite dans une autre salle où est présenté un tableau de Georges Ascher</w:t>
      </w:r>
      <w:r w:rsidR="00FB24D6">
        <w:t xml:space="preserve"> : « </w:t>
      </w:r>
      <w:r w:rsidR="00FB24D6" w:rsidRPr="00330C26">
        <w:rPr>
          <w:i/>
          <w:iCs/>
        </w:rPr>
        <w:t>La jeune fille accoudée sur la table (1925)</w:t>
      </w:r>
      <w:r w:rsidR="00FB24D6">
        <w:t> ». Il</w:t>
      </w:r>
      <w:r w:rsidR="00330C26">
        <w:t xml:space="preserve"> né à Lodz en 1884 et arrive à Paris en 1910. Il était de profession architecte à Varsovie, il s’engage pendant la 1</w:t>
      </w:r>
      <w:r w:rsidR="00330C26" w:rsidRPr="00330C26">
        <w:rPr>
          <w:vertAlign w:val="superscript"/>
        </w:rPr>
        <w:t>ère</w:t>
      </w:r>
      <w:r w:rsidR="00330C26">
        <w:t xml:space="preserve"> guerre mondiale. Puis il va quitter Pari</w:t>
      </w:r>
      <w:r w:rsidR="005A6987">
        <w:t>s</w:t>
      </w:r>
      <w:r w:rsidR="00330C26">
        <w:t xml:space="preserve"> pour s’installer en Normandie avec Esther et sa mère.</w:t>
      </w:r>
      <w:r w:rsidR="005A6987">
        <w:t xml:space="preserve"> I</w:t>
      </w:r>
      <w:r w:rsidR="00330C26">
        <w:t>l est arrêté en 1940 puis une seconde fois en 1943.</w:t>
      </w:r>
    </w:p>
    <w:p w14:paraId="36D5C557" w14:textId="77777777" w:rsidR="003F349E" w:rsidRDefault="003F349E" w:rsidP="003F349E">
      <w:pPr>
        <w:pStyle w:val="NormalWeb"/>
        <w:spacing w:after="0" w:afterAutospacing="0"/>
      </w:pPr>
    </w:p>
    <w:p w14:paraId="1E1D9AB9" w14:textId="2375EADB" w:rsidR="003F349E" w:rsidRDefault="00330C26" w:rsidP="003F349E">
      <w:pPr>
        <w:pStyle w:val="NormalWeb"/>
        <w:spacing w:after="0" w:afterAutospacing="0"/>
      </w:pPr>
      <w:r>
        <w:t xml:space="preserve">Interné au camp de </w:t>
      </w:r>
      <w:proofErr w:type="spellStart"/>
      <w:r>
        <w:t>Gur</w:t>
      </w:r>
      <w:r w:rsidR="0072778A">
        <w:t>s</w:t>
      </w:r>
      <w:proofErr w:type="spellEnd"/>
      <w:r w:rsidR="00415310">
        <w:t>,</w:t>
      </w:r>
      <w:r>
        <w:t xml:space="preserve"> il est assassiné à Auschwitz</w:t>
      </w:r>
      <w:r w:rsidR="00FB24D6">
        <w:t>. Toute son œuvre a été détruite. Il y a une photo du peintre au Mémorial de la Shoa</w:t>
      </w:r>
      <w:r w:rsidR="003F349E">
        <w:t>h</w:t>
      </w:r>
      <w:r w:rsidR="00415310">
        <w:t>.</w:t>
      </w:r>
    </w:p>
    <w:p w14:paraId="170FB1C8" w14:textId="77777777" w:rsidR="00BE7718" w:rsidRDefault="00BE7718" w:rsidP="003F349E">
      <w:pPr>
        <w:pStyle w:val="NormalWeb"/>
        <w:spacing w:after="0" w:afterAutospacing="0"/>
      </w:pPr>
    </w:p>
    <w:p w14:paraId="10EDE9F2" w14:textId="77777777" w:rsidR="00BE7718" w:rsidRDefault="00BE7718" w:rsidP="003F349E">
      <w:pPr>
        <w:pStyle w:val="NormalWeb"/>
        <w:spacing w:after="0" w:afterAutospacing="0"/>
      </w:pPr>
    </w:p>
    <w:p w14:paraId="0A20BA52" w14:textId="77777777" w:rsidR="00BE7718" w:rsidRDefault="00BE7718" w:rsidP="003F349E">
      <w:pPr>
        <w:pStyle w:val="NormalWeb"/>
        <w:spacing w:after="0" w:afterAutospacing="0"/>
      </w:pPr>
    </w:p>
    <w:p w14:paraId="167350A6" w14:textId="77777777" w:rsidR="00BE7718" w:rsidRDefault="00BE7718" w:rsidP="00BE7718">
      <w:pPr>
        <w:pStyle w:val="NormalWeb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0E9BADB" wp14:editId="25C57A7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414372" cy="1885357"/>
            <wp:effectExtent l="0" t="0" r="0" b="635"/>
            <wp:wrapSquare wrapText="bothSides"/>
            <wp:docPr id="474686508" name="Image 474686508" descr="Une image contenant Visage humain, cadre photo, peinture, habit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86508" name="Image 474686508" descr="Une image contenant Visage humain, cadre photo, peinture, habit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72" cy="188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FE09B1" w14:textId="77777777" w:rsidR="00433A67" w:rsidRDefault="00433A67" w:rsidP="003F349E">
      <w:pPr>
        <w:pStyle w:val="NormalWeb"/>
        <w:spacing w:after="0" w:afterAutospacing="0"/>
      </w:pPr>
    </w:p>
    <w:p w14:paraId="09D72B3C" w14:textId="3B696AE0" w:rsidR="00BE7718" w:rsidRDefault="00BE7718" w:rsidP="003F349E">
      <w:pPr>
        <w:pStyle w:val="NormalWeb"/>
        <w:spacing w:after="0" w:afterAutospacing="0"/>
      </w:pPr>
      <w:r>
        <w:t xml:space="preserve">Nous découvrons un tableau de Tamara de </w:t>
      </w:r>
      <w:proofErr w:type="spellStart"/>
      <w:r>
        <w:t>Lempi</w:t>
      </w:r>
      <w:r w:rsidR="00312AC7">
        <w:t>c</w:t>
      </w:r>
      <w:r>
        <w:t>ka</w:t>
      </w:r>
      <w:proofErr w:type="spellEnd"/>
      <w:r>
        <w:t> ; « </w:t>
      </w:r>
      <w:r w:rsidRPr="00BE7718">
        <w:rPr>
          <w:i/>
          <w:iCs/>
        </w:rPr>
        <w:t>le jeune florentin</w:t>
      </w:r>
      <w:r>
        <w:t xml:space="preserve"> » qui s’inspire des peintres de la </w:t>
      </w:r>
      <w:r w:rsidR="00415310">
        <w:t>R</w:t>
      </w:r>
      <w:r>
        <w:t>enaissance italienne à la suite d’un voyage à Rome et à Florence.</w:t>
      </w:r>
    </w:p>
    <w:p w14:paraId="0EE7BA43" w14:textId="77777777" w:rsidR="00763D84" w:rsidRDefault="00763D84" w:rsidP="003F349E">
      <w:pPr>
        <w:pStyle w:val="NormalWeb"/>
        <w:spacing w:after="0" w:afterAutospacing="0"/>
      </w:pPr>
    </w:p>
    <w:p w14:paraId="62946184" w14:textId="77777777" w:rsidR="00763D84" w:rsidRDefault="00763D84" w:rsidP="003F349E">
      <w:pPr>
        <w:pStyle w:val="NormalWeb"/>
        <w:spacing w:after="0" w:afterAutospacing="0"/>
      </w:pPr>
    </w:p>
    <w:p w14:paraId="21CC039B" w14:textId="3045EC76" w:rsidR="00763D84" w:rsidRDefault="00763D84" w:rsidP="003F349E">
      <w:pPr>
        <w:pStyle w:val="NormalWeb"/>
        <w:spacing w:after="0" w:afterAutospacing="0"/>
      </w:pPr>
      <w:r>
        <w:t xml:space="preserve">Nous pénétrons ensuite dans l’atelier de Suzanne Valadon (1865-1938) où est affichée une photo de la </w:t>
      </w:r>
      <w:r w:rsidR="00135DDA">
        <w:t>villa «</w:t>
      </w:r>
      <w:r>
        <w:t> La Fleur » près de Varsovie</w:t>
      </w:r>
      <w:r w:rsidR="00415310">
        <w:t>,</w:t>
      </w:r>
      <w:r>
        <w:t xml:space="preserve"> où sont conservé</w:t>
      </w:r>
      <w:r w:rsidR="00415310">
        <w:t>e</w:t>
      </w:r>
      <w:r>
        <w:t>s</w:t>
      </w:r>
      <w:r w:rsidR="00415310">
        <w:t xml:space="preserve"> </w:t>
      </w:r>
      <w:r>
        <w:t>500 à 600 œuvres.</w:t>
      </w:r>
    </w:p>
    <w:p w14:paraId="2AEA4F55" w14:textId="5344FFAD" w:rsidR="00763D84" w:rsidRDefault="00763D84" w:rsidP="003F349E">
      <w:pPr>
        <w:pStyle w:val="NormalWeb"/>
        <w:spacing w:after="0" w:afterAutospacing="0"/>
      </w:pPr>
      <w:r>
        <w:t xml:space="preserve">Puis on rentre dans la salle </w:t>
      </w:r>
      <w:r w:rsidR="00135DDA">
        <w:t>consacrée à</w:t>
      </w:r>
      <w:r>
        <w:t xml:space="preserve"> la matern</w:t>
      </w:r>
      <w:r w:rsidR="00135DDA">
        <w:t>i</w:t>
      </w:r>
      <w:r>
        <w:t>té</w:t>
      </w:r>
      <w:r w:rsidR="00135DDA">
        <w:t>.</w:t>
      </w:r>
    </w:p>
    <w:p w14:paraId="4F2F72A8" w14:textId="058D32CD" w:rsidR="00135DDA" w:rsidRDefault="00135DDA" w:rsidP="003F349E">
      <w:pPr>
        <w:pStyle w:val="NormalWeb"/>
        <w:spacing w:after="0" w:afterAutospacing="0"/>
      </w:pPr>
      <w:r>
        <w:t>500 à 800 artistes s’installent à Paris entre 1890 et 1910, parmi eux 150 à 200 femmes</w:t>
      </w:r>
      <w:r w:rsidR="00972A23">
        <w:t xml:space="preserve"> dont Mela Muter et Tamara de </w:t>
      </w:r>
      <w:proofErr w:type="spellStart"/>
      <w:r w:rsidR="00972A23">
        <w:t>Lempi</w:t>
      </w:r>
      <w:r w:rsidR="00312AC7">
        <w:t>c</w:t>
      </w:r>
      <w:r w:rsidR="00972A23">
        <w:t>ka</w:t>
      </w:r>
      <w:proofErr w:type="spellEnd"/>
      <w:r w:rsidR="00972A23">
        <w:t xml:space="preserve"> sont les plus connu</w:t>
      </w:r>
      <w:r w:rsidR="00415310">
        <w:t>e</w:t>
      </w:r>
      <w:r w:rsidR="00972A23">
        <w:t>s.</w:t>
      </w:r>
    </w:p>
    <w:p w14:paraId="0B472851" w14:textId="53EEA25D" w:rsidR="00312AC7" w:rsidRDefault="000841E9" w:rsidP="003F349E">
      <w:pPr>
        <w:pStyle w:val="NormalWeb"/>
        <w:spacing w:after="0" w:afterAutospacing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341FBAF" wp14:editId="739FFEB5">
            <wp:simplePos x="0" y="0"/>
            <wp:positionH relativeFrom="margin">
              <wp:align>left</wp:align>
            </wp:positionH>
            <wp:positionV relativeFrom="paragraph">
              <wp:posOffset>324485</wp:posOffset>
            </wp:positionV>
            <wp:extent cx="1533525" cy="1847850"/>
            <wp:effectExtent l="0" t="0" r="9525" b="0"/>
            <wp:wrapSquare wrapText="bothSides"/>
            <wp:docPr id="2024775927" name="Image 2" descr="Une image contenant peinture, cadre photo, bébé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775927" name="Image 2" descr="Une image contenant peinture, cadre photo, bébé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D08FB" w14:textId="3AC5DE51" w:rsidR="00E30A39" w:rsidRDefault="00E30A39" w:rsidP="00E30A39">
      <w:pPr>
        <w:pStyle w:val="NormalWeb"/>
      </w:pPr>
    </w:p>
    <w:p w14:paraId="7E76EBD3" w14:textId="45EEA07D" w:rsidR="00312AC7" w:rsidRDefault="00312AC7" w:rsidP="00312AC7">
      <w:pPr>
        <w:pStyle w:val="NormalWeb"/>
      </w:pPr>
    </w:p>
    <w:p w14:paraId="2EEE9EAD" w14:textId="258E212D" w:rsidR="00E30A39" w:rsidRPr="000841E9" w:rsidRDefault="00312AC7" w:rsidP="000841E9">
      <w:pPr>
        <w:pStyle w:val="NormalWeb"/>
      </w:pPr>
      <w:r w:rsidRPr="00312AC7">
        <w:rPr>
          <w:i/>
          <w:iCs/>
        </w:rPr>
        <w:t>Mère et enfant</w:t>
      </w:r>
      <w:r>
        <w:t xml:space="preserve"> vers (1922)</w:t>
      </w:r>
      <w:r w:rsidR="00E30A39">
        <w:t xml:space="preserve"> de Tamara de </w:t>
      </w:r>
      <w:proofErr w:type="spellStart"/>
      <w:r w:rsidR="00E30A39">
        <w:t>Lempicka</w:t>
      </w:r>
      <w:proofErr w:type="spellEnd"/>
      <w:r w:rsidR="00E30A39" w:rsidRPr="00E30A39">
        <w:rPr>
          <w:i/>
          <w:iCs/>
        </w:rPr>
        <w:t>.</w:t>
      </w:r>
    </w:p>
    <w:p w14:paraId="179407AB" w14:textId="01F4C09E" w:rsidR="000841E9" w:rsidRDefault="000841E9" w:rsidP="00E30A39">
      <w:pPr>
        <w:pStyle w:val="NormalWeb"/>
      </w:pPr>
      <w:r>
        <w:rPr>
          <w:noProof/>
        </w:rPr>
        <w:t xml:space="preserve">                                                                                           </w:t>
      </w:r>
    </w:p>
    <w:p w14:paraId="402E1F95" w14:textId="6E6E7411" w:rsidR="000841E9" w:rsidRPr="00E30A39" w:rsidRDefault="000841E9" w:rsidP="00E30A39">
      <w:pPr>
        <w:pStyle w:val="NormalWeb"/>
        <w:rPr>
          <w:i/>
          <w:iCs/>
        </w:rPr>
      </w:pPr>
      <w:r>
        <w:t xml:space="preserve">                                                                                                    </w:t>
      </w:r>
    </w:p>
    <w:p w14:paraId="337C9EBE" w14:textId="77777777" w:rsidR="002A65FD" w:rsidRDefault="002A65FD" w:rsidP="002A65FD">
      <w:pPr>
        <w:pStyle w:val="NormalWeb"/>
        <w:spacing w:before="120" w:beforeAutospacing="0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731683A" wp14:editId="3E8A6210">
            <wp:simplePos x="0" y="0"/>
            <wp:positionH relativeFrom="column">
              <wp:posOffset>3053080</wp:posOffset>
            </wp:positionH>
            <wp:positionV relativeFrom="paragraph">
              <wp:posOffset>9525</wp:posOffset>
            </wp:positionV>
            <wp:extent cx="1708150" cy="2181225"/>
            <wp:effectExtent l="0" t="0" r="6350" b="9525"/>
            <wp:wrapTight wrapText="bothSides">
              <wp:wrapPolygon edited="0">
                <wp:start x="0" y="0"/>
                <wp:lineTo x="0" y="21506"/>
                <wp:lineTo x="21439" y="21506"/>
                <wp:lineTo x="21439" y="0"/>
                <wp:lineTo x="0" y="0"/>
              </wp:wrapPolygon>
            </wp:wrapTight>
            <wp:docPr id="4" name="Image 3" descr="Une image contenant statue, sculpture, mur, Artefac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Une image contenant statue, sculpture, mur, Artefac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81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841E9">
        <w:t xml:space="preserve">                                        </w:t>
      </w:r>
      <w:r>
        <w:t>Chana Orloff (1917)</w:t>
      </w:r>
    </w:p>
    <w:p w14:paraId="51BCEE44" w14:textId="17D32045" w:rsidR="00E30A39" w:rsidRPr="002A65FD" w:rsidRDefault="002A65FD" w:rsidP="002A65FD">
      <w:pPr>
        <w:pStyle w:val="NormalWeb"/>
        <w:spacing w:before="120" w:beforeAutospacing="0"/>
        <w:rPr>
          <w:i/>
          <w:iCs/>
        </w:rPr>
      </w:pPr>
      <w:r w:rsidRPr="002A65FD">
        <w:rPr>
          <w:i/>
          <w:iCs/>
        </w:rPr>
        <w:t xml:space="preserve">                 2 Maternités                          </w:t>
      </w:r>
    </w:p>
    <w:p w14:paraId="53F7148A" w14:textId="77777777" w:rsidR="00312AC7" w:rsidRDefault="00312AC7" w:rsidP="003F349E">
      <w:pPr>
        <w:pStyle w:val="NormalWeb"/>
        <w:spacing w:after="0" w:afterAutospacing="0"/>
      </w:pPr>
    </w:p>
    <w:p w14:paraId="7981622B" w14:textId="4CE20346" w:rsidR="000841E9" w:rsidRDefault="002A65FD" w:rsidP="000841E9">
      <w:pPr>
        <w:pStyle w:val="NormalWeb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83FD9EE" wp14:editId="29D59E34">
            <wp:simplePos x="0" y="0"/>
            <wp:positionH relativeFrom="column">
              <wp:posOffset>-4445</wp:posOffset>
            </wp:positionH>
            <wp:positionV relativeFrom="paragraph">
              <wp:posOffset>175895</wp:posOffset>
            </wp:positionV>
            <wp:extent cx="1457325" cy="2071483"/>
            <wp:effectExtent l="0" t="0" r="0" b="5080"/>
            <wp:wrapSquare wrapText="bothSides"/>
            <wp:docPr id="1675137945" name="Image 1" descr="Une image contenant peinture, cadre photo, Arts visuels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37945" name="Image 1" descr="Une image contenant peinture, cadre photo, Arts visuels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2" r="8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7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4C52FE" w14:textId="77777777" w:rsidR="002A65FD" w:rsidRDefault="002A65FD" w:rsidP="000841E9">
      <w:pPr>
        <w:pStyle w:val="NormalWeb"/>
      </w:pPr>
    </w:p>
    <w:p w14:paraId="4B409CF2" w14:textId="4ABAF4C7" w:rsidR="002A65FD" w:rsidRDefault="002A65FD" w:rsidP="000841E9">
      <w:pPr>
        <w:pStyle w:val="NormalWeb"/>
      </w:pPr>
      <w:r>
        <w:t>Mela Muter (1924)</w:t>
      </w:r>
    </w:p>
    <w:p w14:paraId="1F684DEC" w14:textId="77777777" w:rsidR="002A65FD" w:rsidRDefault="002A65FD" w:rsidP="000841E9">
      <w:pPr>
        <w:pStyle w:val="NormalWeb"/>
      </w:pPr>
    </w:p>
    <w:p w14:paraId="3FCAD1DE" w14:textId="77777777" w:rsidR="002A65FD" w:rsidRDefault="002A65FD" w:rsidP="000841E9">
      <w:pPr>
        <w:pStyle w:val="NormalWeb"/>
      </w:pPr>
    </w:p>
    <w:p w14:paraId="1694786D" w14:textId="77777777" w:rsidR="002A65FD" w:rsidRDefault="002A65FD" w:rsidP="000841E9">
      <w:pPr>
        <w:pStyle w:val="NormalWeb"/>
      </w:pPr>
    </w:p>
    <w:p w14:paraId="2E992C0F" w14:textId="06D94A33" w:rsidR="00C21A66" w:rsidRDefault="009521AF" w:rsidP="000841E9">
      <w:pPr>
        <w:pStyle w:val="NormalWeb"/>
        <w:rPr>
          <w:noProof/>
        </w:rPr>
      </w:pPr>
      <w:r>
        <w:rPr>
          <w:noProof/>
        </w:rPr>
        <w:t>Mel</w:t>
      </w:r>
      <w:r w:rsidR="00415310">
        <w:rPr>
          <w:noProof/>
        </w:rPr>
        <w:t>a</w:t>
      </w:r>
      <w:r>
        <w:rPr>
          <w:noProof/>
        </w:rPr>
        <w:t xml:space="preserve"> Muter arrive en 1910 à Paris, c’est la 1</w:t>
      </w:r>
      <w:r w:rsidRPr="009521AF">
        <w:rPr>
          <w:noProof/>
          <w:vertAlign w:val="superscript"/>
        </w:rPr>
        <w:t>ère</w:t>
      </w:r>
      <w:r>
        <w:rPr>
          <w:noProof/>
        </w:rPr>
        <w:t xml:space="preserve"> artiste juive qui se convertit au catholicisme. La maternité raconte en partie son histoire</w:t>
      </w:r>
      <w:r w:rsidR="00415310">
        <w:rPr>
          <w:noProof/>
        </w:rPr>
        <w:t>.</w:t>
      </w:r>
      <w:r>
        <w:rPr>
          <w:noProof/>
        </w:rPr>
        <w:t xml:space="preserve"> Elle perd successivement son père, son mari et son fils. Cette peinture est faite peu après </w:t>
      </w:r>
      <w:r w:rsidR="00415310">
        <w:rPr>
          <w:noProof/>
        </w:rPr>
        <w:t>le</w:t>
      </w:r>
      <w:r>
        <w:rPr>
          <w:noProof/>
        </w:rPr>
        <w:t xml:space="preserve"> décès</w:t>
      </w:r>
      <w:r w:rsidR="00415310">
        <w:rPr>
          <w:noProof/>
        </w:rPr>
        <w:t xml:space="preserve"> de son fils</w:t>
      </w:r>
      <w:r>
        <w:rPr>
          <w:noProof/>
        </w:rPr>
        <w:t xml:space="preserve">. Elle échappe à la déportation, </w:t>
      </w:r>
      <w:r w:rsidR="00415310">
        <w:rPr>
          <w:noProof/>
        </w:rPr>
        <w:t xml:space="preserve">et </w:t>
      </w:r>
      <w:r>
        <w:rPr>
          <w:noProof/>
        </w:rPr>
        <w:t>devient aveugle en raison d’une cataracte.</w:t>
      </w:r>
    </w:p>
    <w:p w14:paraId="0DD8B36B" w14:textId="77777777" w:rsidR="00AB2B38" w:rsidRDefault="00AB2B38" w:rsidP="000841E9">
      <w:pPr>
        <w:pStyle w:val="NormalWeb"/>
        <w:rPr>
          <w:noProof/>
        </w:rPr>
      </w:pPr>
    </w:p>
    <w:p w14:paraId="1DAAF523" w14:textId="77777777" w:rsidR="00AB2B38" w:rsidRDefault="00AB2B38" w:rsidP="00AB2B38">
      <w:pPr>
        <w:pStyle w:val="NormalWeb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28AFE94" wp14:editId="6FE15650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1386050" cy="1847605"/>
            <wp:effectExtent l="0" t="0" r="5080" b="635"/>
            <wp:wrapSquare wrapText="bothSides"/>
            <wp:docPr id="152745735" name="Image 152745735" descr="Une image contenant cadre photo, habits, peinture, Visage huma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45735" name="Image 152745735" descr="Une image contenant cadre photo, habits, peinture, Visage humai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6050" cy="18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532143" w14:textId="77777777" w:rsidR="00AB2B38" w:rsidRDefault="00AB2B38" w:rsidP="000841E9">
      <w:pPr>
        <w:pStyle w:val="NormalWeb"/>
        <w:rPr>
          <w:noProof/>
        </w:rPr>
      </w:pPr>
    </w:p>
    <w:p w14:paraId="26E7BBDD" w14:textId="29700B5F" w:rsidR="002A65FD" w:rsidRDefault="00C21A66" w:rsidP="000841E9">
      <w:pPr>
        <w:pStyle w:val="NormalWeb"/>
        <w:rPr>
          <w:noProof/>
        </w:rPr>
      </w:pPr>
      <w:r>
        <w:rPr>
          <w:noProof/>
        </w:rPr>
        <w:t xml:space="preserve">Les enfants Louis et Zoucha du Dr Tas sont peints par Moïse Kisling, leurs bras s’entrelacent pour former un cœur. </w:t>
      </w:r>
    </w:p>
    <w:p w14:paraId="684B37AC" w14:textId="77777777" w:rsidR="00C654DA" w:rsidRDefault="00C654DA" w:rsidP="000841E9">
      <w:pPr>
        <w:pStyle w:val="NormalWeb"/>
        <w:rPr>
          <w:noProof/>
        </w:rPr>
      </w:pPr>
    </w:p>
    <w:p w14:paraId="2ACC2B52" w14:textId="77777777" w:rsidR="00C654DA" w:rsidRDefault="00C654DA" w:rsidP="000841E9">
      <w:pPr>
        <w:pStyle w:val="NormalWeb"/>
        <w:rPr>
          <w:noProof/>
        </w:rPr>
      </w:pPr>
    </w:p>
    <w:p w14:paraId="1893F707" w14:textId="77777777" w:rsidR="00C654DA" w:rsidRDefault="00C654DA" w:rsidP="000841E9">
      <w:pPr>
        <w:pStyle w:val="NormalWeb"/>
        <w:rPr>
          <w:noProof/>
        </w:rPr>
      </w:pPr>
    </w:p>
    <w:p w14:paraId="4C2B3F74" w14:textId="055D726E" w:rsidR="00C654DA" w:rsidRDefault="006953F1" w:rsidP="000841E9">
      <w:pPr>
        <w:pStyle w:val="NormalWeb"/>
      </w:pPr>
      <w:r>
        <w:t xml:space="preserve">Tamara de </w:t>
      </w:r>
      <w:proofErr w:type="spellStart"/>
      <w:r>
        <w:t>Lempicka</w:t>
      </w:r>
      <w:proofErr w:type="spellEnd"/>
      <w:r>
        <w:t>-Hurwitz est issue d’une famille aisée d’une mère juive née à Varsovie et d’un père russe né à St-Pétersbourg, banquier Elle ne s</w:t>
      </w:r>
      <w:r w:rsidR="00415310">
        <w:t>’est</w:t>
      </w:r>
      <w:r>
        <w:t xml:space="preserve"> jamais intégr</w:t>
      </w:r>
      <w:r w:rsidR="00415310">
        <w:t>ée</w:t>
      </w:r>
      <w:r>
        <w:t xml:space="preserve"> au groupe d’artistes</w:t>
      </w:r>
      <w:r w:rsidR="00415310">
        <w:t>,</w:t>
      </w:r>
      <w:r>
        <w:t xml:space="preserve"> notamment ceux de l’Ecole de Paris. En 1913</w:t>
      </w:r>
      <w:r w:rsidR="00415310">
        <w:t>,</w:t>
      </w:r>
      <w:r>
        <w:t xml:space="preserve"> elle épouse Tadeusz Lempicki, avocat polonais. La révolution russe bouleverse sa vie. Elle quitte St-Pétersbourg et après un détour par Copenhague, le couple arrive à Paris. Ils ne travaillent pas, elle suit des cours aux Beaux-</w:t>
      </w:r>
      <w:r w:rsidR="00415310">
        <w:t>A</w:t>
      </w:r>
      <w:r>
        <w:t>rts et entame une carrière artistique.</w:t>
      </w:r>
    </w:p>
    <w:p w14:paraId="1EC03FBA" w14:textId="77777777" w:rsidR="006953F1" w:rsidRDefault="006953F1" w:rsidP="000841E9">
      <w:pPr>
        <w:pStyle w:val="NormalWeb"/>
      </w:pPr>
    </w:p>
    <w:p w14:paraId="4A4E3EFF" w14:textId="617D9828" w:rsidR="007B62E8" w:rsidRDefault="007B62E8" w:rsidP="007B62E8">
      <w:pPr>
        <w:pStyle w:val="NormalWeb"/>
      </w:pPr>
      <w:r w:rsidRPr="007B62E8">
        <w:lastRenderedPageBreak/>
        <w:drawing>
          <wp:anchor distT="0" distB="0" distL="114300" distR="114300" simplePos="0" relativeHeight="251674624" behindDoc="0" locked="0" layoutInCell="1" allowOverlap="1" wp14:anchorId="4337AF56" wp14:editId="32B934F9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1423388" cy="1897380"/>
            <wp:effectExtent l="0" t="0" r="5715" b="7620"/>
            <wp:wrapSquare wrapText="bothSides"/>
            <wp:docPr id="819198122" name="Image 1" descr="Une image contenant peinture, cadre photo, art, Visage huma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98122" name="Image 1" descr="Une image contenant peinture, cadre photo, art, Visage humai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88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« La </w:t>
      </w:r>
      <w:r w:rsidRPr="007B62E8">
        <w:rPr>
          <w:i/>
          <w:iCs/>
        </w:rPr>
        <w:t>danseuse russe</w:t>
      </w:r>
      <w:r>
        <w:t> » est un tableau inachevé datant de 1923-1924, plus on descend sur le tableau et moins les détails sont visibles</w:t>
      </w:r>
      <w:r w:rsidR="00415310">
        <w:t>.</w:t>
      </w:r>
      <w:r>
        <w:t xml:space="preserve"> Il a été retrouvé en 2000, vendu puis racheté par Mareck Roefler. Elle n’a pas beaucoup peint</w:t>
      </w:r>
      <w:r w:rsidR="00415310">
        <w:t> :</w:t>
      </w:r>
      <w:r>
        <w:t xml:space="preserve"> on dénombre 120 à 125 œuvres. C’est une artiste reconnue en 1970</w:t>
      </w:r>
      <w:r w:rsidR="00415310">
        <w:t>,</w:t>
      </w:r>
      <w:r>
        <w:t xml:space="preserve"> surtout pour l’art déco. Elle est sûre d’elle-même, très ch</w:t>
      </w:r>
      <w:r w:rsidR="00415310">
        <w:t>è</w:t>
      </w:r>
      <w:r>
        <w:t>r</w:t>
      </w:r>
      <w:r w:rsidR="00415310">
        <w:t>e</w:t>
      </w:r>
      <w:r>
        <w:t xml:space="preserve"> et ne se mélange pas avec les autres artistes. Ses portraits sont très apprêtés</w:t>
      </w:r>
      <w:r w:rsidR="00415310">
        <w:t>,</w:t>
      </w:r>
      <w:r>
        <w:t xml:space="preserve"> avec des fourrures et des bijoux. En 1940</w:t>
      </w:r>
      <w:r w:rsidR="00415310">
        <w:t>,</w:t>
      </w:r>
      <w:r>
        <w:t xml:space="preserve"> elle quitte la France et terminera sa carrière au Mexique. Pendant la guerre</w:t>
      </w:r>
      <w:r w:rsidR="00415310">
        <w:t>,</w:t>
      </w:r>
      <w:r>
        <w:t xml:space="preserve"> son atelier est pillé. Son destin a été bien différent de ses compatriotes. Elle s’est mise volontairement à l’écart.</w:t>
      </w:r>
    </w:p>
    <w:p w14:paraId="4B9F1E66" w14:textId="77777777" w:rsidR="007B62E8" w:rsidRDefault="007B62E8" w:rsidP="007B62E8">
      <w:pPr>
        <w:pStyle w:val="NormalWeb"/>
      </w:pPr>
    </w:p>
    <w:p w14:paraId="5BEFB1B7" w14:textId="45038C4D" w:rsidR="007B62E8" w:rsidRDefault="007B62E8" w:rsidP="007B62E8">
      <w:pPr>
        <w:pStyle w:val="NormalWeb"/>
      </w:pPr>
      <w:r>
        <w:t>Une salle est consacrée aux artistes juifs avec 4 tableaux</w:t>
      </w:r>
      <w:r w:rsidR="00733DB5">
        <w:t xml:space="preserve"> évoquant l’art juif.</w:t>
      </w:r>
    </w:p>
    <w:p w14:paraId="690E1DE1" w14:textId="77777777" w:rsidR="007B62E8" w:rsidRPr="007B62E8" w:rsidRDefault="007B62E8" w:rsidP="007B62E8">
      <w:pPr>
        <w:pStyle w:val="NormalWeb"/>
      </w:pPr>
    </w:p>
    <w:p w14:paraId="71BE1D81" w14:textId="77777777" w:rsidR="002A65FD" w:rsidRDefault="002A65FD" w:rsidP="000841E9">
      <w:pPr>
        <w:pStyle w:val="NormalWeb"/>
      </w:pPr>
    </w:p>
    <w:p w14:paraId="0A74CA16" w14:textId="75695FA7" w:rsidR="002A65FD" w:rsidRDefault="002A65FD" w:rsidP="002A65FD">
      <w:pPr>
        <w:pStyle w:val="NormalWeb"/>
      </w:pPr>
      <w:r>
        <w:rPr>
          <w:noProof/>
        </w:rPr>
        <w:t xml:space="preserve">                                                                                                                              </w:t>
      </w:r>
    </w:p>
    <w:p w14:paraId="478E561F" w14:textId="3B7C20DB" w:rsidR="00250128" w:rsidRDefault="00E66848" w:rsidP="00250128">
      <w:pPr>
        <w:pStyle w:val="NormalWeb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9A23ADA" wp14:editId="74975552">
            <wp:simplePos x="0" y="0"/>
            <wp:positionH relativeFrom="column">
              <wp:posOffset>3586480</wp:posOffset>
            </wp:positionH>
            <wp:positionV relativeFrom="paragraph">
              <wp:posOffset>4445</wp:posOffset>
            </wp:positionV>
            <wp:extent cx="1473835" cy="1951355"/>
            <wp:effectExtent l="0" t="0" r="0" b="0"/>
            <wp:wrapSquare wrapText="bothSides"/>
            <wp:docPr id="589396784" name="Image 7" descr="Une image contenant cadre photo, habits, peinture, Visage huma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7" descr="Une image contenant cadre photo, habits, peinture, Visage humai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6" t="1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128">
        <w:rPr>
          <w:noProof/>
        </w:rPr>
        <w:drawing>
          <wp:inline distT="0" distB="0" distL="0" distR="0" wp14:anchorId="469F2EC0" wp14:editId="77C1CD78">
            <wp:extent cx="1739900" cy="1304925"/>
            <wp:effectExtent l="0" t="0" r="0" b="9525"/>
            <wp:docPr id="159059147" name="Image 1" descr="Une image contenant peinture, cadre photo, Arts visuels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9147" name="Image 1" descr="Une image contenant peinture, cadre photo, Arts visuels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128">
        <w:t xml:space="preserve">     </w:t>
      </w:r>
    </w:p>
    <w:p w14:paraId="1254AB84" w14:textId="77777777" w:rsidR="00AB15AE" w:rsidRDefault="00250128" w:rsidP="00AB15AE">
      <w:pPr>
        <w:pStyle w:val="NormalWeb"/>
      </w:pPr>
      <w:r>
        <w:t xml:space="preserve">      </w:t>
      </w:r>
      <w:r w:rsidR="00AB15AE">
        <w:t xml:space="preserve">Stanislas Eleszkiewicz </w:t>
      </w:r>
    </w:p>
    <w:p w14:paraId="3C7DF56B" w14:textId="03A2A9B1" w:rsidR="00AB15AE" w:rsidRDefault="00E66848" w:rsidP="00AB15AE">
      <w:pPr>
        <w:pStyle w:val="NormalWeb"/>
        <w:rPr>
          <w:i/>
          <w:iCs/>
        </w:rPr>
      </w:pPr>
      <w:r w:rsidRPr="00E66848">
        <w:rPr>
          <w:i/>
          <w:iCs/>
        </w:rPr>
        <w:t>La théière ou le porteur d’eau (non daté)</w:t>
      </w:r>
    </w:p>
    <w:p w14:paraId="1224032E" w14:textId="77777777" w:rsidR="00AB15AE" w:rsidRDefault="00AB15AE" w:rsidP="00AB15AE">
      <w:pPr>
        <w:pStyle w:val="NormalWeb"/>
        <w:jc w:val="center"/>
      </w:pPr>
      <w:r>
        <w:rPr>
          <w:i/>
          <w:iCs/>
        </w:rPr>
        <w:t xml:space="preserve">                                                                           </w:t>
      </w:r>
      <w:r w:rsidRPr="00AB15AE">
        <w:rPr>
          <w:i/>
          <w:iCs/>
        </w:rPr>
        <w:t>Portrait de famille</w:t>
      </w:r>
      <w:r>
        <w:t xml:space="preserve"> (1930) de Nathalie Kraemer</w:t>
      </w:r>
    </w:p>
    <w:p w14:paraId="418B70A2" w14:textId="0DE8114F" w:rsidR="00250128" w:rsidRDefault="00AB15AE" w:rsidP="002B1A94">
      <w:pPr>
        <w:pStyle w:val="NormalWeb"/>
        <w:jc w:val="center"/>
      </w:pPr>
      <w:r>
        <w:t>Nathalie Kraemer sera déportée et assassinée à Auschwitz en 1943 avec son mari et ses enfants</w:t>
      </w:r>
      <w:r w:rsidR="00250128">
        <w:t xml:space="preserve">                                                                            </w:t>
      </w:r>
    </w:p>
    <w:p w14:paraId="018D068A" w14:textId="2CC09507" w:rsidR="00E66848" w:rsidRDefault="00E66848" w:rsidP="003F349E">
      <w:pPr>
        <w:pStyle w:val="NormalWeb"/>
        <w:spacing w:after="0" w:afterAutospacing="0"/>
      </w:pPr>
      <w:r w:rsidRPr="00E66848">
        <w:rPr>
          <w:i/>
          <w:iCs/>
          <w:noProof/>
        </w:rPr>
        <w:drawing>
          <wp:anchor distT="0" distB="0" distL="114300" distR="114300" simplePos="0" relativeHeight="251680768" behindDoc="0" locked="0" layoutInCell="1" allowOverlap="1" wp14:anchorId="39C4F508" wp14:editId="033A087F">
            <wp:simplePos x="0" y="0"/>
            <wp:positionH relativeFrom="column">
              <wp:posOffset>195580</wp:posOffset>
            </wp:positionH>
            <wp:positionV relativeFrom="paragraph">
              <wp:posOffset>6350</wp:posOffset>
            </wp:positionV>
            <wp:extent cx="1514475" cy="2018665"/>
            <wp:effectExtent l="0" t="0" r="9525" b="635"/>
            <wp:wrapSquare wrapText="bothSides"/>
            <wp:docPr id="420535461" name="Image 3" descr="Une image contenant cadre photo, peinture, Visage humain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067331" name="Image 3" descr="Une image contenant cadre photo, peinture, Visage humain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6848">
        <w:rPr>
          <w:i/>
          <w:iCs/>
          <w:noProof/>
        </w:rPr>
        <w:drawing>
          <wp:anchor distT="0" distB="0" distL="114300" distR="114300" simplePos="0" relativeHeight="251687936" behindDoc="1" locked="0" layoutInCell="1" allowOverlap="1" wp14:anchorId="549FF05C" wp14:editId="58EFD137">
            <wp:simplePos x="0" y="0"/>
            <wp:positionH relativeFrom="column">
              <wp:posOffset>3615055</wp:posOffset>
            </wp:positionH>
            <wp:positionV relativeFrom="paragraph">
              <wp:posOffset>6350</wp:posOffset>
            </wp:positionV>
            <wp:extent cx="2209165" cy="1442720"/>
            <wp:effectExtent l="0" t="0" r="635" b="5080"/>
            <wp:wrapTight wrapText="bothSides">
              <wp:wrapPolygon edited="0">
                <wp:start x="21600" y="21600"/>
                <wp:lineTo x="21600" y="209"/>
                <wp:lineTo x="180" y="209"/>
                <wp:lineTo x="180" y="21600"/>
                <wp:lineTo x="21600" y="21600"/>
              </wp:wrapPolygon>
            </wp:wrapTight>
            <wp:docPr id="1900324600" name="Image 5" descr="Une image contenant cadre photo, peinture, art, musé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5" descr="Une image contenant cadre photo, peinture, art, musé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0916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6848">
        <w:rPr>
          <w:i/>
          <w:iCs/>
        </w:rPr>
        <w:t>Autoportrai</w:t>
      </w:r>
      <w:r>
        <w:t>t deNathan Grumsweigh</w:t>
      </w:r>
      <w:r w:rsidR="000841E9">
        <w:t xml:space="preserve"> </w:t>
      </w:r>
      <w:r>
        <w:t xml:space="preserve">avec l’étoile jaune (1942) </w:t>
      </w:r>
    </w:p>
    <w:p w14:paraId="47B97388" w14:textId="77777777" w:rsidR="00AB15AE" w:rsidRDefault="00E66848" w:rsidP="003F349E">
      <w:pPr>
        <w:pStyle w:val="NormalWeb"/>
        <w:spacing w:after="0" w:afterAutospacing="0"/>
      </w:pPr>
      <w:r w:rsidRPr="00E66848">
        <w:rPr>
          <w:i/>
          <w:iCs/>
        </w:rPr>
        <w:t>Famille pendant le Shabbat</w:t>
      </w:r>
      <w:r>
        <w:t xml:space="preserve"> (1923)</w:t>
      </w:r>
    </w:p>
    <w:p w14:paraId="6E7B04E4" w14:textId="77777777" w:rsidR="00AB15AE" w:rsidRDefault="00AB15AE" w:rsidP="003F349E">
      <w:pPr>
        <w:pStyle w:val="NormalWeb"/>
        <w:spacing w:after="0" w:afterAutospacing="0"/>
      </w:pPr>
    </w:p>
    <w:p w14:paraId="122BB992" w14:textId="17AC5ED2" w:rsidR="00972A23" w:rsidRDefault="00AB15AE" w:rsidP="003F349E">
      <w:pPr>
        <w:pStyle w:val="NormalWeb"/>
        <w:spacing w:after="0" w:afterAutospacing="0"/>
      </w:pPr>
      <w:r>
        <w:t>Le décor est modeste, ce n’est pas une commande.</w:t>
      </w:r>
      <w:r w:rsidR="000841E9">
        <w:t xml:space="preserve">                                  </w:t>
      </w:r>
    </w:p>
    <w:p w14:paraId="30AD6C68" w14:textId="77777777" w:rsidR="002B1A94" w:rsidRDefault="002B1A94" w:rsidP="00B034B8">
      <w:pPr>
        <w:pStyle w:val="NormalWeb"/>
        <w:spacing w:after="0" w:afterAutospacing="0"/>
      </w:pPr>
    </w:p>
    <w:p w14:paraId="467C70B3" w14:textId="2BECAFB8" w:rsidR="003E3385" w:rsidRDefault="003E3385" w:rsidP="00B034B8">
      <w:pPr>
        <w:pStyle w:val="NormalWeb"/>
        <w:spacing w:after="0" w:afterAutospacing="0"/>
      </w:pPr>
      <w:r>
        <w:t>La dernière salle montre l’évolution de l’art : vers l’ailleurs. Les artistes partent sur les pas de leur modèle</w:t>
      </w:r>
      <w:r w:rsidR="00B034B8">
        <w:t xml:space="preserve">. </w:t>
      </w:r>
    </w:p>
    <w:p w14:paraId="1D66D4CD" w14:textId="413AA0CA" w:rsidR="002103BD" w:rsidRDefault="002103BD" w:rsidP="002103BD">
      <w:pPr>
        <w:pStyle w:val="NormalWeb"/>
      </w:pPr>
      <w:r>
        <w:rPr>
          <w:noProof/>
        </w:rPr>
        <w:drawing>
          <wp:inline distT="0" distB="0" distL="0" distR="0" wp14:anchorId="3AD9F680" wp14:editId="4BF9DD81">
            <wp:extent cx="2146300" cy="1609725"/>
            <wp:effectExtent l="0" t="0" r="6350" b="9525"/>
            <wp:docPr id="578938279" name="Image 1" descr="Une image contenant cadre photo, art, peinture, m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938279" name="Image 1" descr="Une image contenant cadre photo, art, peinture, m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3BD">
        <w:rPr>
          <w:noProof/>
        </w:rPr>
        <w:t xml:space="preserve"> </w:t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74BDFA2D" wp14:editId="09BC661A">
            <wp:extent cx="2164907" cy="1590675"/>
            <wp:effectExtent l="0" t="0" r="6985" b="0"/>
            <wp:docPr id="370423427" name="Image 3" descr="Une image contenant peinture, cadre photo, Arts visuels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12379" name="Image 3" descr="Une image contenant peinture, cadre photo, Arts visuels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8675" cy="159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A6FB0" w14:textId="2968F40F" w:rsidR="002B1A94" w:rsidRDefault="002103BD" w:rsidP="002103BD">
      <w:pPr>
        <w:pStyle w:val="NormalWeb"/>
      </w:pPr>
      <w:r>
        <w:t>Crique de Cassis  par Henri Hayden à gauche</w:t>
      </w:r>
      <w:r w:rsidR="002B1A94">
        <w:t xml:space="preserve"> (1921)</w:t>
      </w:r>
    </w:p>
    <w:p w14:paraId="021B1E79" w14:textId="42667955" w:rsidR="002B1A94" w:rsidRDefault="002B1A94" w:rsidP="002103BD">
      <w:pPr>
        <w:pStyle w:val="NormalWeb"/>
      </w:pPr>
      <w:r>
        <w:t>Céret, vue sur le Canigou par Chaïm Soutine à droite (1913)</w:t>
      </w:r>
    </w:p>
    <w:p w14:paraId="09134A4E" w14:textId="77777777" w:rsidR="002B1A94" w:rsidRDefault="002B1A94" w:rsidP="002103BD">
      <w:pPr>
        <w:pStyle w:val="NormalWeb"/>
      </w:pPr>
    </w:p>
    <w:p w14:paraId="35E1537B" w14:textId="291BCFA2" w:rsidR="002103BD" w:rsidRDefault="004A0150" w:rsidP="002103BD">
      <w:pPr>
        <w:pStyle w:val="NormalWeb"/>
      </w:pPr>
      <w:r>
        <w:t>Ainsi Henri Hayden arrête le cubisme, rompant son contrat avec Léonce Rosenberg (1879-1947).</w:t>
      </w:r>
      <w:r>
        <w:t xml:space="preserve"> Pour se venger de l’artiste</w:t>
      </w:r>
      <w:r w:rsidR="00415310">
        <w:t>,</w:t>
      </w:r>
      <w:r>
        <w:t xml:space="preserve"> L</w:t>
      </w:r>
      <w:r w:rsidR="00415310">
        <w:t>éonce</w:t>
      </w:r>
      <w:r>
        <w:t xml:space="preserve"> Rosenberg</w:t>
      </w:r>
      <w:r w:rsidR="0096132A">
        <w:t xml:space="preserve"> </w:t>
      </w:r>
      <w:r>
        <w:t>met en vente</w:t>
      </w:r>
      <w:r w:rsidR="00415310">
        <w:t xml:space="preserve"> en même temps</w:t>
      </w:r>
      <w:r>
        <w:t xml:space="preserve"> beaucoup de toiles de Henri Hayden</w:t>
      </w:r>
      <w:r w:rsidR="00415310">
        <w:t>,</w:t>
      </w:r>
      <w:r>
        <w:t xml:space="preserve"> ce qui fait chuter sa valeur sur le marché de l’art.</w:t>
      </w:r>
    </w:p>
    <w:p w14:paraId="5DE6862D" w14:textId="538D7FCF" w:rsidR="004A0150" w:rsidRDefault="0096132A" w:rsidP="004A0150">
      <w:pPr>
        <w:pStyle w:val="NormalWeb"/>
      </w:pPr>
      <w:r>
        <w:t xml:space="preserve"> Les stocks de </w:t>
      </w:r>
      <w:r w:rsidR="004A0150">
        <w:t>la galerie</w:t>
      </w:r>
      <w:r>
        <w:t xml:space="preserve"> Daniel-Henry Kahnweiller sont mis sous séquestre puis vendus aux enchères (de 1921 à 1923) par la France au titre de prise de guerre-Kahnweiler étant allemand. </w:t>
      </w:r>
      <w:r w:rsidR="004A0150">
        <w:t>Léonce et Paul Rosenberg</w:t>
      </w:r>
      <w:r>
        <w:t xml:space="preserve"> </w:t>
      </w:r>
      <w:r w:rsidR="00415310">
        <w:t>s</w:t>
      </w:r>
      <w:r>
        <w:t>ont nommés experts.</w:t>
      </w:r>
      <w:r w:rsidR="004A0150">
        <w:t xml:space="preserve"> Ils </w:t>
      </w:r>
      <w:r>
        <w:t>ont</w:t>
      </w:r>
      <w:r w:rsidR="004A0150">
        <w:t xml:space="preserve"> sous-évalué les œuvres et se sont approprié les plus belles !</w:t>
      </w:r>
    </w:p>
    <w:p w14:paraId="3D185DB7" w14:textId="77777777" w:rsidR="004A0150" w:rsidRDefault="004A0150" w:rsidP="002103BD">
      <w:pPr>
        <w:pStyle w:val="NormalWeb"/>
      </w:pPr>
    </w:p>
    <w:p w14:paraId="36A0A348" w14:textId="77777777" w:rsidR="00B034B8" w:rsidRDefault="00B034B8" w:rsidP="00B034B8">
      <w:pPr>
        <w:pStyle w:val="NormalWeb"/>
        <w:spacing w:after="0" w:afterAutospacing="0"/>
      </w:pPr>
    </w:p>
    <w:sectPr w:rsidR="00B034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77C"/>
    <w:rsid w:val="000615F6"/>
    <w:rsid w:val="000841E9"/>
    <w:rsid w:val="000C031E"/>
    <w:rsid w:val="000E628A"/>
    <w:rsid w:val="000F017C"/>
    <w:rsid w:val="0013042B"/>
    <w:rsid w:val="00132286"/>
    <w:rsid w:val="00135DDA"/>
    <w:rsid w:val="00141982"/>
    <w:rsid w:val="00143F99"/>
    <w:rsid w:val="002103BD"/>
    <w:rsid w:val="002201FD"/>
    <w:rsid w:val="0022363A"/>
    <w:rsid w:val="00250128"/>
    <w:rsid w:val="0027446D"/>
    <w:rsid w:val="002A65FD"/>
    <w:rsid w:val="002B1A94"/>
    <w:rsid w:val="002B5DBF"/>
    <w:rsid w:val="002C015D"/>
    <w:rsid w:val="003052EB"/>
    <w:rsid w:val="00312AC7"/>
    <w:rsid w:val="00330C26"/>
    <w:rsid w:val="00380C15"/>
    <w:rsid w:val="003C6303"/>
    <w:rsid w:val="003E3385"/>
    <w:rsid w:val="003F349E"/>
    <w:rsid w:val="00415310"/>
    <w:rsid w:val="004221B2"/>
    <w:rsid w:val="00433A67"/>
    <w:rsid w:val="004668A7"/>
    <w:rsid w:val="004A0150"/>
    <w:rsid w:val="004A75AC"/>
    <w:rsid w:val="004D3743"/>
    <w:rsid w:val="00525873"/>
    <w:rsid w:val="0053277C"/>
    <w:rsid w:val="005542B7"/>
    <w:rsid w:val="00554E67"/>
    <w:rsid w:val="00571E2C"/>
    <w:rsid w:val="005A61A2"/>
    <w:rsid w:val="005A6987"/>
    <w:rsid w:val="005D3964"/>
    <w:rsid w:val="00601FD9"/>
    <w:rsid w:val="00670618"/>
    <w:rsid w:val="006953F1"/>
    <w:rsid w:val="006B1413"/>
    <w:rsid w:val="006E325B"/>
    <w:rsid w:val="0072778A"/>
    <w:rsid w:val="00733DB5"/>
    <w:rsid w:val="0074432E"/>
    <w:rsid w:val="00763D84"/>
    <w:rsid w:val="007924F6"/>
    <w:rsid w:val="007B62E8"/>
    <w:rsid w:val="00824F23"/>
    <w:rsid w:val="00944230"/>
    <w:rsid w:val="009521AF"/>
    <w:rsid w:val="0096132A"/>
    <w:rsid w:val="00972A23"/>
    <w:rsid w:val="009B47F8"/>
    <w:rsid w:val="009C27FF"/>
    <w:rsid w:val="009C76F1"/>
    <w:rsid w:val="00A608CA"/>
    <w:rsid w:val="00AB11B6"/>
    <w:rsid w:val="00AB15AE"/>
    <w:rsid w:val="00AB2B38"/>
    <w:rsid w:val="00B034B8"/>
    <w:rsid w:val="00B03E74"/>
    <w:rsid w:val="00B06BC4"/>
    <w:rsid w:val="00B1273F"/>
    <w:rsid w:val="00B661C6"/>
    <w:rsid w:val="00B86E88"/>
    <w:rsid w:val="00BC3221"/>
    <w:rsid w:val="00BE7718"/>
    <w:rsid w:val="00C078DC"/>
    <w:rsid w:val="00C21A66"/>
    <w:rsid w:val="00C25821"/>
    <w:rsid w:val="00C52D7E"/>
    <w:rsid w:val="00C654DA"/>
    <w:rsid w:val="00CC7DD6"/>
    <w:rsid w:val="00CD785B"/>
    <w:rsid w:val="00D013F1"/>
    <w:rsid w:val="00D13305"/>
    <w:rsid w:val="00D8435D"/>
    <w:rsid w:val="00D87C50"/>
    <w:rsid w:val="00D914CD"/>
    <w:rsid w:val="00E0261C"/>
    <w:rsid w:val="00E07371"/>
    <w:rsid w:val="00E30A39"/>
    <w:rsid w:val="00E56C6F"/>
    <w:rsid w:val="00E66848"/>
    <w:rsid w:val="00E77CE0"/>
    <w:rsid w:val="00F21249"/>
    <w:rsid w:val="00F2667C"/>
    <w:rsid w:val="00F55EE7"/>
    <w:rsid w:val="00F76E9B"/>
    <w:rsid w:val="00F810AA"/>
    <w:rsid w:val="00F87B3A"/>
    <w:rsid w:val="00FB24D6"/>
    <w:rsid w:val="00FC504E"/>
    <w:rsid w:val="00FF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AFD28"/>
  <w15:chartTrackingRefBased/>
  <w15:docId w15:val="{37E9178C-915D-4FC7-BF4B-40D793600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327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327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327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327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327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327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327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327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327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327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327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327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3277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3277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3277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3277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3277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3277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327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327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327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327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327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3277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3277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3277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327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3277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3277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0E6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1831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Frybourg</dc:creator>
  <cp:keywords/>
  <dc:description/>
  <cp:lastModifiedBy>Nadine Frybourg</cp:lastModifiedBy>
  <cp:revision>5</cp:revision>
  <dcterms:created xsi:type="dcterms:W3CDTF">2026-02-10T17:20:00Z</dcterms:created>
  <dcterms:modified xsi:type="dcterms:W3CDTF">2026-02-10T18:23:00Z</dcterms:modified>
</cp:coreProperties>
</file>